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00D50" w14:textId="77777777" w:rsidR="006A5DC1" w:rsidRPr="008C2140" w:rsidRDefault="00856B84" w:rsidP="00F93EC5">
      <w:pPr>
        <w:spacing w:after="0" w:line="240" w:lineRule="auto"/>
        <w:jc w:val="center"/>
        <w:rPr>
          <w:rFonts w:cstheme="minorHAnsi"/>
          <w:b/>
          <w:lang w:val="en-US"/>
        </w:rPr>
      </w:pPr>
      <w:r w:rsidRPr="008C2140">
        <w:rPr>
          <w:rFonts w:cstheme="minorHAnsi"/>
          <w:b/>
          <w:lang w:val="en-US"/>
        </w:rPr>
        <w:t>Measuring Results of</w:t>
      </w:r>
      <w:r w:rsidR="003F0844" w:rsidRPr="008C2140">
        <w:rPr>
          <w:rFonts w:cstheme="minorHAnsi"/>
          <w:b/>
          <w:lang w:val="en-US"/>
        </w:rPr>
        <w:t xml:space="preserve"> the Functional Literacy </w:t>
      </w:r>
      <w:r w:rsidRPr="008C2140">
        <w:rPr>
          <w:rFonts w:cstheme="minorHAnsi"/>
          <w:b/>
          <w:lang w:val="en-US"/>
        </w:rPr>
        <w:t>Activity of the Artisan and Fez Medina Project</w:t>
      </w:r>
    </w:p>
    <w:p w14:paraId="27400D51" w14:textId="77777777" w:rsidR="007A3E9B" w:rsidRPr="008C2140" w:rsidRDefault="007A3E9B" w:rsidP="00856B84">
      <w:pPr>
        <w:rPr>
          <w:highlight w:val="yellow"/>
          <w:lang w:val="en-US"/>
        </w:rPr>
      </w:pPr>
    </w:p>
    <w:p w14:paraId="27400D52" w14:textId="77777777" w:rsidR="009A5B22" w:rsidRPr="008C2140" w:rsidRDefault="009B60DE" w:rsidP="00856B84">
      <w:pPr>
        <w:pStyle w:val="Heading1"/>
        <w:spacing w:before="0"/>
        <w:rPr>
          <w:rFonts w:asciiTheme="minorHAnsi" w:hAnsiTheme="minorHAnsi" w:cstheme="minorHAnsi"/>
          <w:color w:val="auto"/>
          <w:szCs w:val="22"/>
          <w:lang w:val="en-US"/>
        </w:rPr>
      </w:pPr>
      <w:r>
        <w:rPr>
          <w:rFonts w:asciiTheme="minorHAnsi" w:hAnsiTheme="minorHAnsi" w:cstheme="minorHAnsi"/>
          <w:color w:val="auto"/>
          <w:szCs w:val="22"/>
          <w:lang w:val="en-US"/>
        </w:rPr>
        <w:t xml:space="preserve">In </w:t>
      </w:r>
      <w:r w:rsidR="003F0844" w:rsidRPr="008C2140">
        <w:rPr>
          <w:rFonts w:asciiTheme="minorHAnsi" w:hAnsiTheme="minorHAnsi" w:cstheme="minorHAnsi"/>
          <w:color w:val="auto"/>
          <w:szCs w:val="22"/>
          <w:lang w:val="en-US"/>
        </w:rPr>
        <w:t>Context</w:t>
      </w:r>
    </w:p>
    <w:p w14:paraId="27400D53" w14:textId="77777777" w:rsidR="004A5D55" w:rsidRPr="00DC466C" w:rsidRDefault="004A5D55" w:rsidP="00F93EC5">
      <w:pPr>
        <w:spacing w:after="0" w:line="240" w:lineRule="auto"/>
        <w:rPr>
          <w:rFonts w:cstheme="minorHAnsi"/>
          <w:highlight w:val="yellow"/>
          <w:lang w:val="en-US"/>
        </w:rPr>
      </w:pPr>
    </w:p>
    <w:p w14:paraId="27400D54" w14:textId="7CA20362" w:rsidR="00880BCD" w:rsidRPr="000C1EFF" w:rsidRDefault="00880BCD" w:rsidP="00880BCD">
      <w:pPr>
        <w:spacing w:after="0" w:line="240" w:lineRule="auto"/>
        <w:jc w:val="both"/>
        <w:rPr>
          <w:rFonts w:cstheme="minorHAnsi"/>
          <w:lang w:val="en-US"/>
        </w:rPr>
      </w:pPr>
      <w:r w:rsidRPr="002124A9">
        <w:rPr>
          <w:rFonts w:cstheme="minorHAnsi"/>
          <w:noProof/>
          <w:color w:val="000000"/>
          <w:lang w:val="en-US"/>
        </w:rPr>
        <w:drawing>
          <wp:anchor distT="0" distB="0" distL="114300" distR="114300" simplePos="0" relativeHeight="251656192" behindDoc="1" locked="0" layoutInCell="1" allowOverlap="1" wp14:anchorId="27400E04" wp14:editId="27400E05">
            <wp:simplePos x="0" y="0"/>
            <wp:positionH relativeFrom="column">
              <wp:posOffset>2108731</wp:posOffset>
            </wp:positionH>
            <wp:positionV relativeFrom="paragraph">
              <wp:posOffset>12389</wp:posOffset>
            </wp:positionV>
            <wp:extent cx="3646805" cy="2286000"/>
            <wp:effectExtent l="0" t="0" r="0" b="0"/>
            <wp:wrapTight wrapText="bothSides">
              <wp:wrapPolygon edited="0">
                <wp:start x="0" y="0"/>
                <wp:lineTo x="0" y="21420"/>
                <wp:lineTo x="21438" y="21420"/>
                <wp:lineTo x="214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6805" cy="2286000"/>
                    </a:xfrm>
                    <a:prstGeom prst="rect">
                      <a:avLst/>
                    </a:prstGeom>
                    <a:noFill/>
                  </pic:spPr>
                </pic:pic>
              </a:graphicData>
            </a:graphic>
            <wp14:sizeRelH relativeFrom="page">
              <wp14:pctWidth>0</wp14:pctWidth>
            </wp14:sizeRelH>
            <wp14:sizeRelV relativeFrom="page">
              <wp14:pctHeight>0</wp14:pctHeight>
            </wp14:sizeRelV>
          </wp:anchor>
        </w:drawing>
      </w:r>
      <w:r w:rsidRPr="002124A9">
        <w:rPr>
          <w:rFonts w:cs="Calibri"/>
          <w:lang w:val="en-US"/>
        </w:rPr>
        <w:t xml:space="preserve">The MCC compact with Morocco was a five-year investment (2008-2013) of </w:t>
      </w:r>
      <w:r w:rsidRPr="003621C8">
        <w:rPr>
          <w:rFonts w:cs="Calibri"/>
          <w:lang w:val="en-US"/>
        </w:rPr>
        <w:t xml:space="preserve">$666.4 million in five projects:  Fruit Tree Productivity; Small Scale Fisheries; Artisan and Fez </w:t>
      </w:r>
      <w:r w:rsidRPr="000C1EFF">
        <w:rPr>
          <w:rFonts w:cs="Calibri"/>
          <w:lang w:val="en-US"/>
        </w:rPr>
        <w:t>Medina, which</w:t>
      </w:r>
      <w:bookmarkStart w:id="0" w:name="_GoBack"/>
      <w:bookmarkEnd w:id="0"/>
      <w:r w:rsidRPr="000C1EFF">
        <w:rPr>
          <w:rFonts w:cs="Calibri"/>
          <w:lang w:val="en-US"/>
        </w:rPr>
        <w:t xml:space="preserve"> included the Functional Literacy and Vocational Training (FLVT) activity; Financial Services; and Enterprise Support</w:t>
      </w:r>
      <w:r w:rsidRPr="000C1EFF">
        <w:rPr>
          <w:lang w:val="en-US"/>
        </w:rPr>
        <w:t>.</w:t>
      </w:r>
    </w:p>
    <w:p w14:paraId="27400D55" w14:textId="77777777" w:rsidR="00880BCD" w:rsidRPr="000C1EFF" w:rsidRDefault="00880BCD" w:rsidP="00880BCD">
      <w:pPr>
        <w:spacing w:after="0" w:line="240" w:lineRule="auto"/>
        <w:rPr>
          <w:lang w:val="en-US"/>
        </w:rPr>
      </w:pPr>
    </w:p>
    <w:p w14:paraId="27400D56" w14:textId="77777777" w:rsidR="00880BCD" w:rsidRPr="000C1EFF" w:rsidRDefault="00880BCD" w:rsidP="00FF3865">
      <w:pPr>
        <w:spacing w:after="0" w:line="240" w:lineRule="auto"/>
        <w:jc w:val="both"/>
        <w:rPr>
          <w:highlight w:val="yellow"/>
          <w:lang w:val="en-US"/>
        </w:rPr>
      </w:pPr>
      <w:r w:rsidRPr="000C1EFF">
        <w:rPr>
          <w:shd w:val="clear" w:color="auto" w:fill="FFFFFF"/>
          <w:lang w:val="en-US"/>
        </w:rPr>
        <w:t xml:space="preserve">This $84 million Artisan and Fez Medina Project represented 13% of the total compact and aimed to stimulate economic growth by leveraging the links between the craft sector, tourism, and the Fez Medina’s rich cultural, historic and architectural assets. </w:t>
      </w:r>
      <w:r w:rsidR="00DE43FF" w:rsidRPr="000C1EFF">
        <w:rPr>
          <w:lang w:val="en-US"/>
        </w:rPr>
        <w:t xml:space="preserve">The Artisan and Fez Medina project consisted of the Artisan Component that included the Artisan Production and Promotion Activities, the Fez Medina Activity, and the Functional Literacy and Vocational Training Activity.  </w:t>
      </w:r>
    </w:p>
    <w:p w14:paraId="27400D57" w14:textId="77777777" w:rsidR="00880BCD" w:rsidRPr="000C1EFF" w:rsidRDefault="00880BCD" w:rsidP="00880BCD">
      <w:pPr>
        <w:spacing w:after="0" w:line="240" w:lineRule="auto"/>
        <w:jc w:val="both"/>
        <w:rPr>
          <w:lang w:val="en-US"/>
        </w:rPr>
      </w:pPr>
    </w:p>
    <w:p w14:paraId="27400D58" w14:textId="77777777" w:rsidR="00BA091E" w:rsidRDefault="00880BCD" w:rsidP="008B057B">
      <w:pPr>
        <w:spacing w:after="0" w:line="240" w:lineRule="auto"/>
        <w:jc w:val="both"/>
        <w:rPr>
          <w:lang w:val="en-US"/>
        </w:rPr>
      </w:pPr>
      <w:r w:rsidRPr="002124A9">
        <w:rPr>
          <w:lang w:val="en-US"/>
        </w:rPr>
        <w:t xml:space="preserve">This performance evaluation focusses on the </w:t>
      </w:r>
      <w:r w:rsidR="008B057B">
        <w:rPr>
          <w:lang w:val="en-US"/>
        </w:rPr>
        <w:t>$31.7 million Functional Literacy and Vocational Training (FLVT) Activity which represented 5% of the total compact, and sought to:</w:t>
      </w:r>
    </w:p>
    <w:p w14:paraId="27400D59" w14:textId="77777777" w:rsidR="000E1E63" w:rsidRPr="00521B00" w:rsidRDefault="000E1E63" w:rsidP="008B057B">
      <w:pPr>
        <w:spacing w:after="0" w:line="240" w:lineRule="auto"/>
        <w:jc w:val="both"/>
        <w:rPr>
          <w:rFonts w:cstheme="minorHAnsi"/>
          <w:lang w:val="en-US"/>
        </w:rPr>
      </w:pPr>
    </w:p>
    <w:p w14:paraId="27400D5A" w14:textId="77777777" w:rsidR="00BA091E" w:rsidRPr="00521B00" w:rsidRDefault="00035633" w:rsidP="00961353">
      <w:pPr>
        <w:numPr>
          <w:ilvl w:val="0"/>
          <w:numId w:val="5"/>
        </w:numPr>
        <w:spacing w:after="0" w:line="240" w:lineRule="auto"/>
        <w:ind w:left="284" w:hanging="284"/>
        <w:jc w:val="both"/>
        <w:rPr>
          <w:rFonts w:cstheme="minorHAnsi"/>
          <w:lang w:val="en-US"/>
        </w:rPr>
      </w:pPr>
      <w:r w:rsidRPr="00521B00">
        <w:rPr>
          <w:rFonts w:cstheme="minorHAnsi"/>
          <w:i/>
          <w:lang w:val="en-US"/>
        </w:rPr>
        <w:t>Provid</w:t>
      </w:r>
      <w:r w:rsidR="008B057B">
        <w:rPr>
          <w:rFonts w:cstheme="minorHAnsi"/>
          <w:i/>
          <w:lang w:val="en-US"/>
        </w:rPr>
        <w:t xml:space="preserve">e </w:t>
      </w:r>
      <w:r w:rsidR="00C41C38" w:rsidRPr="00521B00">
        <w:rPr>
          <w:rFonts w:cstheme="minorHAnsi"/>
          <w:i/>
          <w:lang w:val="en-US"/>
        </w:rPr>
        <w:t>b</w:t>
      </w:r>
      <w:r w:rsidR="00A0044B" w:rsidRPr="00521B00">
        <w:rPr>
          <w:rFonts w:cstheme="minorHAnsi"/>
          <w:i/>
          <w:lang w:val="en-US"/>
        </w:rPr>
        <w:t>asic literacy</w:t>
      </w:r>
      <w:r w:rsidRPr="00521B00">
        <w:rPr>
          <w:rFonts w:cstheme="minorHAnsi"/>
          <w:i/>
          <w:lang w:val="en-US"/>
        </w:rPr>
        <w:t xml:space="preserve"> skills</w:t>
      </w:r>
      <w:r w:rsidR="00815110" w:rsidRPr="00521B00">
        <w:rPr>
          <w:rFonts w:cstheme="minorHAnsi"/>
          <w:lang w:val="en-US"/>
        </w:rPr>
        <w:t xml:space="preserve"> – these skills included </w:t>
      </w:r>
      <w:r w:rsidR="00C41C38" w:rsidRPr="00521B00">
        <w:rPr>
          <w:rFonts w:cstheme="minorHAnsi"/>
          <w:lang w:val="en-US"/>
        </w:rPr>
        <w:t>reading, writing, and arithmetic</w:t>
      </w:r>
      <w:r w:rsidR="00815110" w:rsidRPr="00521B00">
        <w:rPr>
          <w:rFonts w:cstheme="minorHAnsi"/>
          <w:lang w:val="en-US"/>
        </w:rPr>
        <w:t xml:space="preserve"> and these skills’ applications</w:t>
      </w:r>
      <w:r w:rsidR="00A0044B" w:rsidRPr="00521B00">
        <w:rPr>
          <w:rFonts w:cstheme="minorHAnsi"/>
          <w:lang w:val="en-US"/>
        </w:rPr>
        <w:t xml:space="preserve"> </w:t>
      </w:r>
      <w:r w:rsidRPr="00521B00">
        <w:rPr>
          <w:rFonts w:cstheme="minorHAnsi"/>
          <w:lang w:val="en-US"/>
        </w:rPr>
        <w:t>to major functions</w:t>
      </w:r>
      <w:r w:rsidR="00637364" w:rsidRPr="00521B00">
        <w:rPr>
          <w:rFonts w:cstheme="minorHAnsi"/>
          <w:lang w:val="en-US"/>
        </w:rPr>
        <w:t xml:space="preserve"> and </w:t>
      </w:r>
      <w:r w:rsidRPr="00521B00">
        <w:rPr>
          <w:rFonts w:cstheme="minorHAnsi"/>
          <w:lang w:val="en-US"/>
        </w:rPr>
        <w:t xml:space="preserve">tasks </w:t>
      </w:r>
      <w:r w:rsidR="00A0044B" w:rsidRPr="00521B00">
        <w:rPr>
          <w:rFonts w:cstheme="minorHAnsi"/>
          <w:lang w:val="en-US"/>
        </w:rPr>
        <w:t>in</w:t>
      </w:r>
      <w:r w:rsidR="00C41C38" w:rsidRPr="00521B00">
        <w:rPr>
          <w:rFonts w:cstheme="minorHAnsi"/>
          <w:lang w:val="en-US"/>
        </w:rPr>
        <w:t xml:space="preserve"> all</w:t>
      </w:r>
      <w:r w:rsidR="00A0044B" w:rsidRPr="00521B00">
        <w:rPr>
          <w:rFonts w:cstheme="minorHAnsi"/>
          <w:lang w:val="en-US"/>
        </w:rPr>
        <w:t xml:space="preserve"> three sectors </w:t>
      </w:r>
      <w:r w:rsidR="00637364" w:rsidRPr="00521B00">
        <w:rPr>
          <w:rFonts w:cstheme="minorHAnsi"/>
          <w:lang w:val="en-US"/>
        </w:rPr>
        <w:t>(</w:t>
      </w:r>
      <w:r w:rsidR="00A0044B" w:rsidRPr="00521B00">
        <w:rPr>
          <w:rFonts w:cstheme="minorHAnsi"/>
          <w:lang w:val="en-US"/>
        </w:rPr>
        <w:t xml:space="preserve">agriculture, </w:t>
      </w:r>
      <w:r w:rsidR="00C41C38" w:rsidRPr="00521B00">
        <w:rPr>
          <w:rFonts w:cstheme="minorHAnsi"/>
          <w:lang w:val="en-US"/>
        </w:rPr>
        <w:t>handicraft, and artisan fisheries</w:t>
      </w:r>
      <w:r w:rsidR="00637364" w:rsidRPr="00521B00">
        <w:rPr>
          <w:rFonts w:cstheme="minorHAnsi"/>
          <w:lang w:val="en-US"/>
        </w:rPr>
        <w:t>)</w:t>
      </w:r>
    </w:p>
    <w:p w14:paraId="27400D5B" w14:textId="77777777" w:rsidR="00C41C38" w:rsidRPr="00521B00" w:rsidRDefault="00035633" w:rsidP="00961353">
      <w:pPr>
        <w:numPr>
          <w:ilvl w:val="0"/>
          <w:numId w:val="5"/>
        </w:numPr>
        <w:spacing w:after="0" w:line="240" w:lineRule="auto"/>
        <w:ind w:left="284" w:hanging="284"/>
        <w:jc w:val="both"/>
        <w:rPr>
          <w:rFonts w:cstheme="minorHAnsi"/>
          <w:lang w:val="en-US"/>
        </w:rPr>
      </w:pPr>
      <w:r w:rsidRPr="00521B00">
        <w:rPr>
          <w:rFonts w:cstheme="minorHAnsi"/>
          <w:i/>
          <w:lang w:val="en-US"/>
        </w:rPr>
        <w:t>Enhanc</w:t>
      </w:r>
      <w:r w:rsidR="008B057B">
        <w:rPr>
          <w:rFonts w:cstheme="minorHAnsi"/>
          <w:i/>
          <w:lang w:val="en-US"/>
        </w:rPr>
        <w:t>e</w:t>
      </w:r>
      <w:r w:rsidRPr="00521B00">
        <w:rPr>
          <w:rFonts w:cstheme="minorHAnsi"/>
          <w:i/>
          <w:lang w:val="en-US"/>
        </w:rPr>
        <w:t xml:space="preserve"> vocational skills</w:t>
      </w:r>
      <w:r w:rsidR="00C41C38" w:rsidRPr="00521B00">
        <w:rPr>
          <w:rFonts w:cstheme="minorHAnsi"/>
          <w:i/>
          <w:lang w:val="en-US"/>
        </w:rPr>
        <w:t xml:space="preserve"> of</w:t>
      </w:r>
      <w:r w:rsidRPr="00521B00">
        <w:rPr>
          <w:rFonts w:cstheme="minorHAnsi"/>
          <w:i/>
          <w:lang w:val="en-US"/>
        </w:rPr>
        <w:t xml:space="preserve"> men</w:t>
      </w:r>
      <w:r w:rsidR="00C41C38" w:rsidRPr="00521B00">
        <w:rPr>
          <w:rFonts w:cstheme="minorHAnsi"/>
          <w:i/>
          <w:lang w:val="en-US"/>
        </w:rPr>
        <w:t xml:space="preserve">, women, and </w:t>
      </w:r>
      <w:r w:rsidRPr="00521B00">
        <w:rPr>
          <w:rFonts w:cstheme="minorHAnsi"/>
          <w:i/>
          <w:lang w:val="en-US"/>
        </w:rPr>
        <w:t>young people</w:t>
      </w:r>
      <w:r w:rsidR="00815110" w:rsidRPr="00521B00">
        <w:rPr>
          <w:rFonts w:cstheme="minorHAnsi"/>
          <w:lang w:val="en-US"/>
        </w:rPr>
        <w:t xml:space="preserve"> </w:t>
      </w:r>
      <w:r w:rsidR="00815110" w:rsidRPr="00521B00">
        <w:rPr>
          <w:rFonts w:cstheme="minorHAnsi"/>
          <w:lang w:val="en-US"/>
        </w:rPr>
        <w:softHyphen/>
        <w:t>– the strengthening of vocational skills within</w:t>
      </w:r>
      <w:r w:rsidR="00C41C38" w:rsidRPr="00521B00">
        <w:rPr>
          <w:rFonts w:cstheme="minorHAnsi"/>
          <w:lang w:val="en-US"/>
        </w:rPr>
        <w:t xml:space="preserve"> the three sectors (agriculture, handicraft, fisheries) </w:t>
      </w:r>
      <w:r w:rsidR="00815110" w:rsidRPr="00521B00">
        <w:rPr>
          <w:rFonts w:cstheme="minorHAnsi"/>
          <w:lang w:val="en-US"/>
        </w:rPr>
        <w:t>e</w:t>
      </w:r>
      <w:r w:rsidR="00233903" w:rsidRPr="00521B00">
        <w:rPr>
          <w:rFonts w:cstheme="minorHAnsi"/>
          <w:lang w:val="en-US"/>
        </w:rPr>
        <w:t>specially</w:t>
      </w:r>
      <w:r w:rsidR="00C41C38" w:rsidRPr="00521B00">
        <w:rPr>
          <w:rFonts w:cstheme="minorHAnsi"/>
          <w:lang w:val="en-US"/>
        </w:rPr>
        <w:t xml:space="preserve"> </w:t>
      </w:r>
      <w:r w:rsidR="002269F9" w:rsidRPr="00521B00">
        <w:rPr>
          <w:rFonts w:cstheme="minorHAnsi"/>
          <w:lang w:val="en-US"/>
        </w:rPr>
        <w:t>reinforce</w:t>
      </w:r>
      <w:r w:rsidR="00815110" w:rsidRPr="00521B00">
        <w:rPr>
          <w:rFonts w:cstheme="minorHAnsi"/>
          <w:lang w:val="en-US"/>
        </w:rPr>
        <w:t>d workers’</w:t>
      </w:r>
      <w:r w:rsidR="002269F9" w:rsidRPr="00521B00">
        <w:rPr>
          <w:rFonts w:cstheme="minorHAnsi"/>
          <w:lang w:val="en-US"/>
        </w:rPr>
        <w:t xml:space="preserve"> in</w:t>
      </w:r>
      <w:r w:rsidR="00233903" w:rsidRPr="00521B00">
        <w:rPr>
          <w:rFonts w:cstheme="minorHAnsi"/>
          <w:lang w:val="en-US"/>
        </w:rPr>
        <w:t>dependence in their respective enterprises.</w:t>
      </w:r>
    </w:p>
    <w:p w14:paraId="27400D5C" w14:textId="77777777" w:rsidR="003B776F" w:rsidRPr="00521B00" w:rsidRDefault="00035633" w:rsidP="00961353">
      <w:pPr>
        <w:numPr>
          <w:ilvl w:val="0"/>
          <w:numId w:val="5"/>
        </w:numPr>
        <w:spacing w:after="0" w:line="240" w:lineRule="auto"/>
        <w:ind w:left="284" w:hanging="284"/>
        <w:jc w:val="both"/>
        <w:rPr>
          <w:rFonts w:cstheme="minorHAnsi"/>
          <w:lang w:val="en-US"/>
        </w:rPr>
      </w:pPr>
      <w:r w:rsidRPr="00521B00">
        <w:rPr>
          <w:rFonts w:cstheme="minorHAnsi"/>
          <w:i/>
          <w:lang w:val="en-US"/>
        </w:rPr>
        <w:t>D</w:t>
      </w:r>
      <w:r w:rsidR="00603B2F" w:rsidRPr="00521B00">
        <w:rPr>
          <w:rFonts w:cstheme="minorHAnsi"/>
          <w:i/>
          <w:lang w:val="en-US"/>
        </w:rPr>
        <w:t>evelo</w:t>
      </w:r>
      <w:r w:rsidR="008B057B">
        <w:rPr>
          <w:rFonts w:cstheme="minorHAnsi"/>
          <w:i/>
          <w:lang w:val="en-US"/>
        </w:rPr>
        <w:t>p</w:t>
      </w:r>
      <w:r w:rsidR="00603B2F" w:rsidRPr="00521B00">
        <w:rPr>
          <w:rFonts w:cstheme="minorHAnsi"/>
          <w:i/>
          <w:lang w:val="en-US"/>
        </w:rPr>
        <w:t xml:space="preserve"> transferable skills and life skills</w:t>
      </w:r>
      <w:r w:rsidR="00815110" w:rsidRPr="00521B00">
        <w:rPr>
          <w:rFonts w:cstheme="minorHAnsi"/>
          <w:lang w:val="en-US"/>
        </w:rPr>
        <w:t xml:space="preserve"> – this would</w:t>
      </w:r>
      <w:r w:rsidR="00603B2F" w:rsidRPr="00521B00">
        <w:rPr>
          <w:rFonts w:cstheme="minorHAnsi"/>
          <w:lang w:val="en-US"/>
        </w:rPr>
        <w:t xml:space="preserve"> improve the autonomy of the beneficiaries</w:t>
      </w:r>
      <w:r w:rsidR="00815110" w:rsidRPr="00521B00">
        <w:rPr>
          <w:rFonts w:cstheme="minorHAnsi"/>
          <w:lang w:val="en-US"/>
        </w:rPr>
        <w:t xml:space="preserve"> through promoting</w:t>
      </w:r>
      <w:r w:rsidR="001947F3" w:rsidRPr="00521B00">
        <w:rPr>
          <w:rFonts w:cstheme="minorHAnsi"/>
          <w:lang w:val="en-US"/>
        </w:rPr>
        <w:t xml:space="preserve"> </w:t>
      </w:r>
      <w:r w:rsidR="00603B2F" w:rsidRPr="00521B00">
        <w:rPr>
          <w:rFonts w:cstheme="minorHAnsi"/>
          <w:lang w:val="en-US"/>
        </w:rPr>
        <w:t>awareness of civic rights, improving the capacity of manag</w:t>
      </w:r>
      <w:r w:rsidR="001E417C" w:rsidRPr="00521B00">
        <w:rPr>
          <w:rFonts w:cstheme="minorHAnsi"/>
          <w:lang w:val="en-US"/>
        </w:rPr>
        <w:t xml:space="preserve">ing </w:t>
      </w:r>
      <w:r w:rsidR="001947F3" w:rsidRPr="00521B00">
        <w:rPr>
          <w:rFonts w:cstheme="minorHAnsi"/>
          <w:lang w:val="en-US"/>
        </w:rPr>
        <w:t xml:space="preserve">work </w:t>
      </w:r>
      <w:r w:rsidR="001E417C" w:rsidRPr="00521B00">
        <w:rPr>
          <w:rFonts w:cstheme="minorHAnsi"/>
          <w:lang w:val="en-US"/>
        </w:rPr>
        <w:t xml:space="preserve">activities, professional organization, </w:t>
      </w:r>
      <w:r w:rsidR="001947F3" w:rsidRPr="00521B00">
        <w:rPr>
          <w:rFonts w:cstheme="minorHAnsi"/>
          <w:lang w:val="en-US"/>
        </w:rPr>
        <w:t>and how to start</w:t>
      </w:r>
      <w:r w:rsidR="00201E48" w:rsidRPr="00521B00">
        <w:rPr>
          <w:rFonts w:cstheme="minorHAnsi"/>
          <w:lang w:val="en-US"/>
        </w:rPr>
        <w:t xml:space="preserve"> </w:t>
      </w:r>
      <w:r w:rsidR="001E417C" w:rsidRPr="00521B00">
        <w:rPr>
          <w:rFonts w:cstheme="minorHAnsi"/>
          <w:lang w:val="en-US"/>
        </w:rPr>
        <w:t>income generating projects.</w:t>
      </w:r>
    </w:p>
    <w:p w14:paraId="27400D5D" w14:textId="77777777" w:rsidR="007444E4" w:rsidRPr="003B776F" w:rsidRDefault="007444E4" w:rsidP="003B776F">
      <w:pPr>
        <w:spacing w:after="0" w:line="240" w:lineRule="auto"/>
        <w:ind w:left="284"/>
        <w:jc w:val="both"/>
        <w:rPr>
          <w:rFonts w:cstheme="minorHAnsi"/>
          <w:lang w:val="en-US"/>
        </w:rPr>
      </w:pPr>
    </w:p>
    <w:p w14:paraId="27400D5E" w14:textId="77777777" w:rsidR="001947F3" w:rsidRPr="00521B00" w:rsidRDefault="001E417C" w:rsidP="005062B6">
      <w:pPr>
        <w:jc w:val="both"/>
        <w:rPr>
          <w:rFonts w:cstheme="minorHAnsi"/>
          <w:lang w:val="en-US"/>
        </w:rPr>
      </w:pPr>
      <w:r w:rsidRPr="00521B00">
        <w:rPr>
          <w:rFonts w:cstheme="minorHAnsi"/>
          <w:lang w:val="en-US"/>
        </w:rPr>
        <w:t xml:space="preserve">To do this, the project financed the training of literacy teachers and supervisors to </w:t>
      </w:r>
      <w:r w:rsidR="005062B6" w:rsidRPr="00521B00">
        <w:rPr>
          <w:rFonts w:cstheme="minorHAnsi"/>
          <w:lang w:val="en-US"/>
        </w:rPr>
        <w:t>develop</w:t>
      </w:r>
      <w:r w:rsidRPr="00521B00">
        <w:rPr>
          <w:rFonts w:cstheme="minorHAnsi"/>
          <w:lang w:val="en-US"/>
        </w:rPr>
        <w:t xml:space="preserve"> their skills in new media, </w:t>
      </w:r>
      <w:r w:rsidR="00A03C1F">
        <w:rPr>
          <w:rFonts w:cstheme="minorHAnsi"/>
          <w:lang w:val="en-US"/>
        </w:rPr>
        <w:t>life-long learning</w:t>
      </w:r>
      <w:r w:rsidRPr="00521B00">
        <w:rPr>
          <w:rFonts w:cstheme="minorHAnsi"/>
          <w:lang w:val="en-US"/>
        </w:rPr>
        <w:t xml:space="preserve"> approaches, </w:t>
      </w:r>
      <w:r w:rsidR="005062B6" w:rsidRPr="00521B00">
        <w:rPr>
          <w:rFonts w:cstheme="minorHAnsi"/>
          <w:lang w:val="en-US"/>
        </w:rPr>
        <w:t>and</w:t>
      </w:r>
      <w:r w:rsidRPr="00521B00">
        <w:rPr>
          <w:rFonts w:cstheme="minorHAnsi"/>
          <w:lang w:val="en-US"/>
        </w:rPr>
        <w:t xml:space="preserve"> the process of mon</w:t>
      </w:r>
      <w:r w:rsidR="005062B6" w:rsidRPr="00521B00">
        <w:rPr>
          <w:rFonts w:cstheme="minorHAnsi"/>
          <w:lang w:val="en-US"/>
        </w:rPr>
        <w:t>i</w:t>
      </w:r>
      <w:r w:rsidRPr="00521B00">
        <w:rPr>
          <w:rFonts w:cstheme="minorHAnsi"/>
          <w:lang w:val="en-US"/>
        </w:rPr>
        <w:t xml:space="preserve">toring, evaluation, and </w:t>
      </w:r>
      <w:r w:rsidR="005062B6" w:rsidRPr="00521B00">
        <w:rPr>
          <w:rFonts w:cstheme="minorHAnsi"/>
          <w:lang w:val="en-US"/>
        </w:rPr>
        <w:t xml:space="preserve">plan </w:t>
      </w:r>
      <w:proofErr w:type="gramStart"/>
      <w:r w:rsidRPr="00521B00">
        <w:rPr>
          <w:rFonts w:cstheme="minorHAnsi"/>
          <w:lang w:val="en-US"/>
        </w:rPr>
        <w:t>management</w:t>
      </w:r>
      <w:proofErr w:type="gramEnd"/>
      <w:r w:rsidRPr="00521B00">
        <w:rPr>
          <w:rFonts w:cstheme="minorHAnsi"/>
          <w:lang w:val="en-US"/>
        </w:rPr>
        <w:t xml:space="preserve">. </w:t>
      </w:r>
    </w:p>
    <w:p w14:paraId="27400D5F" w14:textId="77777777" w:rsidR="001947F3" w:rsidRPr="00521B00" w:rsidRDefault="005A705F" w:rsidP="00521B00">
      <w:pPr>
        <w:jc w:val="both"/>
        <w:rPr>
          <w:rFonts w:eastAsiaTheme="majorEastAsia" w:cstheme="minorHAnsi"/>
          <w:b/>
          <w:bCs/>
          <w:lang w:val="en-US"/>
        </w:rPr>
      </w:pPr>
      <w:r w:rsidRPr="00521B00">
        <w:rPr>
          <w:rFonts w:cstheme="minorHAnsi"/>
          <w:lang w:val="en-US"/>
        </w:rPr>
        <w:t xml:space="preserve">The FLVT also set up a </w:t>
      </w:r>
      <w:r w:rsidR="001E417C" w:rsidRPr="00521B00">
        <w:rPr>
          <w:rFonts w:cstheme="minorHAnsi"/>
          <w:lang w:val="en-US"/>
        </w:rPr>
        <w:t xml:space="preserve">certification </w:t>
      </w:r>
      <w:r w:rsidR="001947F3" w:rsidRPr="00521B00">
        <w:rPr>
          <w:rFonts w:cstheme="minorHAnsi"/>
          <w:lang w:val="en-US"/>
        </w:rPr>
        <w:t>program</w:t>
      </w:r>
      <w:r w:rsidRPr="00521B00">
        <w:rPr>
          <w:rFonts w:cstheme="minorHAnsi"/>
          <w:lang w:val="en-US"/>
        </w:rPr>
        <w:t xml:space="preserve"> </w:t>
      </w:r>
      <w:r w:rsidR="001E417C" w:rsidRPr="00521B00">
        <w:rPr>
          <w:rFonts w:cstheme="minorHAnsi"/>
          <w:lang w:val="en-US"/>
        </w:rPr>
        <w:t xml:space="preserve">to </w:t>
      </w:r>
      <w:r w:rsidR="005062B6" w:rsidRPr="00521B00">
        <w:rPr>
          <w:rFonts w:cstheme="minorHAnsi"/>
          <w:lang w:val="en-US"/>
        </w:rPr>
        <w:t>assess</w:t>
      </w:r>
      <w:r w:rsidR="001E417C" w:rsidRPr="00521B00">
        <w:rPr>
          <w:rFonts w:cstheme="minorHAnsi"/>
          <w:lang w:val="en-US"/>
        </w:rPr>
        <w:t xml:space="preserve"> and validate the </w:t>
      </w:r>
      <w:r w:rsidR="001947F3" w:rsidRPr="00521B00">
        <w:rPr>
          <w:rFonts w:cstheme="minorHAnsi"/>
          <w:lang w:val="en-US"/>
        </w:rPr>
        <w:t xml:space="preserve">skills </w:t>
      </w:r>
      <w:r w:rsidR="001E417C" w:rsidRPr="00521B00">
        <w:rPr>
          <w:rFonts w:cstheme="minorHAnsi"/>
          <w:lang w:val="en-US"/>
        </w:rPr>
        <w:t xml:space="preserve">of the beneficiaries, </w:t>
      </w:r>
      <w:r w:rsidR="001947F3" w:rsidRPr="00521B00">
        <w:rPr>
          <w:rFonts w:cstheme="minorHAnsi"/>
          <w:lang w:val="en-US"/>
        </w:rPr>
        <w:t xml:space="preserve">to </w:t>
      </w:r>
      <w:r w:rsidR="005062B6" w:rsidRPr="00521B00">
        <w:rPr>
          <w:rFonts w:cstheme="minorHAnsi"/>
          <w:lang w:val="en-US"/>
        </w:rPr>
        <w:t>motivate them</w:t>
      </w:r>
      <w:r w:rsidR="001947F3" w:rsidRPr="00521B00">
        <w:rPr>
          <w:rFonts w:cstheme="minorHAnsi"/>
          <w:lang w:val="en-US"/>
        </w:rPr>
        <w:t>, to provide recognition of their skills for the job market,</w:t>
      </w:r>
      <w:r w:rsidR="005062B6" w:rsidRPr="00521B00">
        <w:rPr>
          <w:rFonts w:cstheme="minorHAnsi"/>
          <w:lang w:val="en-US"/>
        </w:rPr>
        <w:t xml:space="preserve"> and</w:t>
      </w:r>
      <w:r w:rsidR="001947F3" w:rsidRPr="00521B00">
        <w:rPr>
          <w:rFonts w:cstheme="minorHAnsi"/>
          <w:lang w:val="en-US"/>
        </w:rPr>
        <w:t xml:space="preserve"> to</w:t>
      </w:r>
      <w:r w:rsidR="005062B6" w:rsidRPr="00521B00">
        <w:rPr>
          <w:rFonts w:cstheme="minorHAnsi"/>
          <w:lang w:val="en-US"/>
        </w:rPr>
        <w:t xml:space="preserve"> give them the opportunity to access </w:t>
      </w:r>
      <w:r w:rsidR="001947F3" w:rsidRPr="00521B00">
        <w:rPr>
          <w:rFonts w:cstheme="minorHAnsi"/>
          <w:lang w:val="en-US"/>
        </w:rPr>
        <w:t>further training and</w:t>
      </w:r>
      <w:r w:rsidR="00C30103" w:rsidRPr="00521B00">
        <w:rPr>
          <w:rFonts w:cstheme="minorHAnsi"/>
          <w:lang w:val="en-US"/>
        </w:rPr>
        <w:t xml:space="preserve"> more advanced</w:t>
      </w:r>
      <w:r w:rsidR="001947F3" w:rsidRPr="00521B00">
        <w:rPr>
          <w:rFonts w:cstheme="minorHAnsi"/>
          <w:lang w:val="en-US"/>
        </w:rPr>
        <w:t xml:space="preserve"> vocational </w:t>
      </w:r>
      <w:r w:rsidR="005062B6" w:rsidRPr="00521B00">
        <w:rPr>
          <w:rFonts w:cstheme="minorHAnsi"/>
          <w:lang w:val="en-US"/>
        </w:rPr>
        <w:t>qualification</w:t>
      </w:r>
      <w:r w:rsidR="001947F3" w:rsidRPr="00521B00">
        <w:rPr>
          <w:rFonts w:cstheme="minorHAnsi"/>
          <w:lang w:val="en-US"/>
        </w:rPr>
        <w:t xml:space="preserve"> programs</w:t>
      </w:r>
      <w:r w:rsidR="00C30103" w:rsidRPr="00521B00">
        <w:rPr>
          <w:rFonts w:cstheme="minorHAnsi"/>
          <w:lang w:val="en-US"/>
        </w:rPr>
        <w:t>.</w:t>
      </w:r>
    </w:p>
    <w:p w14:paraId="27400D60" w14:textId="77777777" w:rsidR="007444E4" w:rsidRPr="00521B00" w:rsidRDefault="007444E4" w:rsidP="00EF6FBE">
      <w:pPr>
        <w:pStyle w:val="Heading1"/>
        <w:spacing w:before="0"/>
        <w:rPr>
          <w:rFonts w:asciiTheme="minorHAnsi" w:hAnsiTheme="minorHAnsi" w:cstheme="minorHAnsi"/>
          <w:color w:val="auto"/>
          <w:szCs w:val="22"/>
          <w:lang w:val="en-US"/>
        </w:rPr>
      </w:pPr>
    </w:p>
    <w:p w14:paraId="27400D61" w14:textId="77777777" w:rsidR="004A5D55" w:rsidRPr="00521B00" w:rsidRDefault="00A479D3" w:rsidP="00EF6FBE">
      <w:pPr>
        <w:pStyle w:val="Heading1"/>
        <w:spacing w:before="0"/>
        <w:rPr>
          <w:rFonts w:asciiTheme="minorHAnsi" w:hAnsiTheme="minorHAnsi" w:cstheme="minorHAnsi"/>
          <w:color w:val="auto"/>
          <w:szCs w:val="22"/>
          <w:lang w:val="en-US"/>
        </w:rPr>
      </w:pPr>
      <w:r w:rsidRPr="00521B00">
        <w:rPr>
          <w:rFonts w:asciiTheme="minorHAnsi" w:hAnsiTheme="minorHAnsi" w:cstheme="minorHAnsi"/>
          <w:color w:val="auto"/>
          <w:szCs w:val="22"/>
          <w:lang w:val="en-US"/>
        </w:rPr>
        <w:t>Program Logic</w:t>
      </w:r>
    </w:p>
    <w:p w14:paraId="27400D62" w14:textId="77777777" w:rsidR="00E907E4" w:rsidRPr="00521B00" w:rsidRDefault="00E907E4" w:rsidP="00D05415">
      <w:pPr>
        <w:pStyle w:val="PlainText"/>
        <w:jc w:val="both"/>
        <w:rPr>
          <w:rFonts w:asciiTheme="minorHAnsi" w:hAnsiTheme="minorHAnsi" w:cstheme="minorHAnsi"/>
        </w:rPr>
      </w:pPr>
    </w:p>
    <w:p w14:paraId="27400D63" w14:textId="77777777" w:rsidR="00D062DA" w:rsidRPr="00521B00" w:rsidRDefault="00A479D3" w:rsidP="00D05415">
      <w:pPr>
        <w:spacing w:after="0" w:line="240" w:lineRule="auto"/>
        <w:jc w:val="both"/>
        <w:rPr>
          <w:rFonts w:cstheme="minorHAnsi"/>
          <w:lang w:val="en-US"/>
        </w:rPr>
      </w:pPr>
      <w:r w:rsidRPr="00521B00">
        <w:rPr>
          <w:rFonts w:cstheme="minorHAnsi"/>
          <w:lang w:val="en-US"/>
        </w:rPr>
        <w:t xml:space="preserve">The </w:t>
      </w:r>
      <w:r w:rsidR="00D062DA" w:rsidRPr="00521B00">
        <w:rPr>
          <w:rFonts w:cstheme="minorHAnsi"/>
          <w:lang w:val="en-US"/>
        </w:rPr>
        <w:t xml:space="preserve">functional </w:t>
      </w:r>
      <w:r w:rsidRPr="00521B00">
        <w:rPr>
          <w:rFonts w:cstheme="minorHAnsi"/>
          <w:lang w:val="en-US"/>
        </w:rPr>
        <w:t>literacy activity</w:t>
      </w:r>
      <w:r w:rsidR="00D062DA" w:rsidRPr="00521B00">
        <w:rPr>
          <w:rFonts w:cstheme="minorHAnsi"/>
          <w:lang w:val="en-US"/>
        </w:rPr>
        <w:t xml:space="preserve"> aim</w:t>
      </w:r>
      <w:r w:rsidR="00DE43FF">
        <w:rPr>
          <w:rFonts w:cstheme="minorHAnsi"/>
          <w:lang w:val="en-US"/>
        </w:rPr>
        <w:t>ed</w:t>
      </w:r>
      <w:r w:rsidR="00D062DA" w:rsidRPr="00521B00">
        <w:rPr>
          <w:rFonts w:cstheme="minorHAnsi"/>
          <w:lang w:val="en-US"/>
        </w:rPr>
        <w:t xml:space="preserve"> to contribute to the improvement in productivity, employability, and income of 30,000 artisans, 20,000 fishers, and 19,000 farmers, through upgrading their basic education and professional qualifications. </w:t>
      </w:r>
    </w:p>
    <w:p w14:paraId="27400D64" w14:textId="77777777" w:rsidR="00D05415" w:rsidRPr="00521B00" w:rsidRDefault="00D05415" w:rsidP="00D05415">
      <w:pPr>
        <w:spacing w:after="0" w:line="240" w:lineRule="auto"/>
        <w:jc w:val="both"/>
        <w:rPr>
          <w:rFonts w:cstheme="minorHAnsi"/>
          <w:lang w:val="en-US"/>
        </w:rPr>
      </w:pPr>
    </w:p>
    <w:p w14:paraId="27400D65" w14:textId="77777777" w:rsidR="00D05415" w:rsidRPr="00521B00" w:rsidRDefault="00D062DA" w:rsidP="00551FA8">
      <w:pPr>
        <w:spacing w:after="0" w:line="240" w:lineRule="auto"/>
        <w:jc w:val="both"/>
        <w:rPr>
          <w:rFonts w:cstheme="minorHAnsi"/>
          <w:lang w:val="en-US"/>
        </w:rPr>
      </w:pPr>
      <w:r w:rsidRPr="00521B00">
        <w:rPr>
          <w:rFonts w:cstheme="minorHAnsi"/>
          <w:lang w:val="en-US"/>
        </w:rPr>
        <w:t xml:space="preserve">The targeted population is composed of 69,000 beneficiaries of the Fruit Tree Productivity, Small Scale Fisheries, and Artisan </w:t>
      </w:r>
      <w:r w:rsidR="00A03C1F">
        <w:rPr>
          <w:rFonts w:cstheme="minorHAnsi"/>
          <w:lang w:val="en-US"/>
        </w:rPr>
        <w:t xml:space="preserve">Production </w:t>
      </w:r>
      <w:r w:rsidRPr="00521B00">
        <w:rPr>
          <w:rFonts w:cstheme="minorHAnsi"/>
          <w:lang w:val="en-US"/>
        </w:rPr>
        <w:t xml:space="preserve">projects, as well as their families. </w:t>
      </w:r>
    </w:p>
    <w:p w14:paraId="27400D66" w14:textId="77777777" w:rsidR="00D05415" w:rsidRPr="00521B00" w:rsidRDefault="00D05415" w:rsidP="00D05415">
      <w:pPr>
        <w:pStyle w:val="PlainText"/>
        <w:jc w:val="both"/>
        <w:rPr>
          <w:rFonts w:asciiTheme="minorHAnsi" w:hAnsiTheme="minorHAnsi" w:cstheme="minorHAnsi"/>
          <w:highlight w:val="yellow"/>
        </w:rPr>
      </w:pPr>
    </w:p>
    <w:tbl>
      <w:tblPr>
        <w:tblW w:w="9640" w:type="dxa"/>
        <w:tblInd w:w="-217" w:type="dxa"/>
        <w:tblLayout w:type="fixed"/>
        <w:tblCellMar>
          <w:left w:w="0" w:type="dxa"/>
          <w:right w:w="0" w:type="dxa"/>
        </w:tblCellMar>
        <w:tblLook w:val="0600" w:firstRow="0" w:lastRow="0" w:firstColumn="0" w:lastColumn="0" w:noHBand="1" w:noVBand="1"/>
      </w:tblPr>
      <w:tblGrid>
        <w:gridCol w:w="2658"/>
        <w:gridCol w:w="2446"/>
        <w:gridCol w:w="2481"/>
        <w:gridCol w:w="2055"/>
      </w:tblGrid>
      <w:tr w:rsidR="00E9251A" w:rsidRPr="008C2140" w14:paraId="27400D6B" w14:textId="77777777" w:rsidTr="00D05415">
        <w:trPr>
          <w:trHeight w:val="532"/>
        </w:trPr>
        <w:tc>
          <w:tcPr>
            <w:tcW w:w="2658" w:type="dxa"/>
            <w:tcBorders>
              <w:top w:val="nil"/>
              <w:left w:val="nil"/>
              <w:bottom w:val="nil"/>
              <w:right w:val="nil"/>
            </w:tcBorders>
            <w:shd w:val="clear" w:color="auto" w:fill="C6D9F1"/>
            <w:tcMar>
              <w:top w:w="15" w:type="dxa"/>
              <w:left w:w="67" w:type="dxa"/>
              <w:bottom w:w="0" w:type="dxa"/>
              <w:right w:w="67" w:type="dxa"/>
            </w:tcMar>
            <w:vAlign w:val="center"/>
            <w:hideMark/>
          </w:tcPr>
          <w:p w14:paraId="27400D67" w14:textId="77777777" w:rsidR="00E9251A" w:rsidRPr="00521B00" w:rsidRDefault="00C41C38" w:rsidP="00C555A7">
            <w:pPr>
              <w:spacing w:before="240" w:after="240"/>
              <w:rPr>
                <w:rFonts w:eastAsia="Times New Roman" w:cstheme="minorHAnsi"/>
                <w:lang w:eastAsia="fr-FR"/>
              </w:rPr>
            </w:pPr>
            <w:r w:rsidRPr="00521B00">
              <w:rPr>
                <w:rFonts w:eastAsia="Calibri" w:cstheme="minorHAnsi"/>
                <w:b/>
                <w:bCs/>
                <w:noProof/>
                <w:color w:val="000000"/>
                <w:kern w:val="24"/>
                <w:lang w:val="en-US"/>
              </w:rPr>
              <mc:AlternateContent>
                <mc:Choice Requires="wps">
                  <w:drawing>
                    <wp:anchor distT="0" distB="0" distL="114300" distR="114300" simplePos="0" relativeHeight="251658240" behindDoc="0" locked="0" layoutInCell="1" allowOverlap="1" wp14:anchorId="27400E06" wp14:editId="27400E07">
                      <wp:simplePos x="0" y="0"/>
                      <wp:positionH relativeFrom="column">
                        <wp:posOffset>933450</wp:posOffset>
                      </wp:positionH>
                      <wp:positionV relativeFrom="paragraph">
                        <wp:posOffset>76200</wp:posOffset>
                      </wp:positionV>
                      <wp:extent cx="552450" cy="333375"/>
                      <wp:effectExtent l="0" t="19050" r="38100" b="47625"/>
                      <wp:wrapNone/>
                      <wp:docPr id="705" name="Flèche droit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 cy="3333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0D876A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2" o:spid="_x0000_s1026" type="#_x0000_t13" style="position:absolute;margin-left:73.5pt;margin-top:6pt;width:43.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" adj="15083" fillcolor="#4f81bd [3204]" strokecolor="#243f60 [1604]" strokeweight="2pt">
                      <v:path arrowok="t"/>
                    </v:shape>
                  </w:pict>
                </mc:Fallback>
              </mc:AlternateContent>
            </w:r>
            <w:r w:rsidR="00E9251A" w:rsidRPr="00521B00">
              <w:rPr>
                <w:rFonts w:eastAsia="Calibri" w:cstheme="minorHAnsi"/>
                <w:b/>
                <w:bCs/>
                <w:color w:val="000000"/>
                <w:kern w:val="24"/>
                <w:lang w:eastAsia="fr-FR"/>
              </w:rPr>
              <w:t xml:space="preserve">Inputs </w:t>
            </w:r>
          </w:p>
        </w:tc>
        <w:tc>
          <w:tcPr>
            <w:tcW w:w="2446" w:type="dxa"/>
            <w:tcBorders>
              <w:top w:val="nil"/>
              <w:left w:val="nil"/>
              <w:bottom w:val="nil"/>
              <w:right w:val="nil"/>
            </w:tcBorders>
            <w:shd w:val="clear" w:color="auto" w:fill="C6D9F1"/>
            <w:tcMar>
              <w:top w:w="15" w:type="dxa"/>
              <w:left w:w="67" w:type="dxa"/>
              <w:bottom w:w="0" w:type="dxa"/>
              <w:right w:w="67" w:type="dxa"/>
            </w:tcMar>
            <w:vAlign w:val="center"/>
            <w:hideMark/>
          </w:tcPr>
          <w:p w14:paraId="27400D68" w14:textId="77777777" w:rsidR="00E9251A" w:rsidRPr="00521B00" w:rsidRDefault="00C41C38" w:rsidP="00D05415">
            <w:pPr>
              <w:spacing w:before="240" w:after="240"/>
              <w:ind w:left="394"/>
              <w:rPr>
                <w:rFonts w:eastAsia="Times New Roman" w:cstheme="minorHAnsi"/>
                <w:lang w:eastAsia="fr-FR"/>
              </w:rPr>
            </w:pPr>
            <w:r w:rsidRPr="00521B00">
              <w:rPr>
                <w:rFonts w:eastAsia="Calibri" w:cstheme="minorHAnsi"/>
                <w:b/>
                <w:bCs/>
                <w:noProof/>
                <w:color w:val="000000"/>
                <w:kern w:val="24"/>
                <w:lang w:val="en-US"/>
              </w:rPr>
              <mc:AlternateContent>
                <mc:Choice Requires="wps">
                  <w:drawing>
                    <wp:anchor distT="0" distB="0" distL="114300" distR="114300" simplePos="0" relativeHeight="251659264" behindDoc="0" locked="0" layoutInCell="1" allowOverlap="1" wp14:anchorId="27400E08" wp14:editId="27400E09">
                      <wp:simplePos x="0" y="0"/>
                      <wp:positionH relativeFrom="column">
                        <wp:posOffset>1302385</wp:posOffset>
                      </wp:positionH>
                      <wp:positionV relativeFrom="paragraph">
                        <wp:posOffset>112395</wp:posOffset>
                      </wp:positionV>
                      <wp:extent cx="552450" cy="333375"/>
                      <wp:effectExtent l="0" t="19050" r="38100" b="47625"/>
                      <wp:wrapNone/>
                      <wp:docPr id="1" name="Flèche droit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 cy="3333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2326A672" id="Flèche droite 2" o:spid="_x0000_s1026" type="#_x0000_t13" style="position:absolute;margin-left:102.55pt;margin-top:8.85pt;width:43.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" adj="15083" fillcolor="#4f81bd [3204]" strokecolor="#243f60 [1604]" strokeweight="2pt">
                      <v:path arrowok="t"/>
                    </v:shape>
                  </w:pict>
                </mc:Fallback>
              </mc:AlternateContent>
            </w:r>
            <w:r w:rsidR="00E9251A" w:rsidRPr="00521B00">
              <w:rPr>
                <w:rFonts w:eastAsia="Calibri" w:cstheme="minorHAnsi"/>
                <w:b/>
                <w:bCs/>
                <w:color w:val="000000"/>
                <w:kern w:val="24"/>
                <w:lang w:eastAsia="fr-FR"/>
              </w:rPr>
              <w:t>Outputs</w:t>
            </w:r>
          </w:p>
        </w:tc>
        <w:tc>
          <w:tcPr>
            <w:tcW w:w="2481" w:type="dxa"/>
            <w:tcBorders>
              <w:top w:val="nil"/>
              <w:left w:val="nil"/>
              <w:bottom w:val="nil"/>
              <w:right w:val="nil"/>
            </w:tcBorders>
            <w:shd w:val="clear" w:color="auto" w:fill="C6D9F1"/>
            <w:tcMar>
              <w:top w:w="15" w:type="dxa"/>
              <w:left w:w="67" w:type="dxa"/>
              <w:bottom w:w="0" w:type="dxa"/>
              <w:right w:w="67" w:type="dxa"/>
            </w:tcMar>
            <w:vAlign w:val="center"/>
            <w:hideMark/>
          </w:tcPr>
          <w:p w14:paraId="27400D69" w14:textId="77777777" w:rsidR="00E9251A" w:rsidRPr="00521B00" w:rsidRDefault="00C41C38" w:rsidP="00D05415">
            <w:pPr>
              <w:spacing w:before="240" w:after="240"/>
              <w:ind w:left="642"/>
              <w:rPr>
                <w:rFonts w:eastAsia="Calibri" w:cstheme="minorHAnsi"/>
                <w:b/>
                <w:bCs/>
                <w:color w:val="000000"/>
                <w:kern w:val="24"/>
                <w:lang w:val="en-US" w:eastAsia="fr-FR"/>
              </w:rPr>
            </w:pPr>
            <w:r w:rsidRPr="00521B00">
              <w:rPr>
                <w:rFonts w:eastAsia="Calibri" w:cstheme="minorHAnsi"/>
                <w:b/>
                <w:bCs/>
                <w:noProof/>
                <w:color w:val="000000"/>
                <w:kern w:val="24"/>
                <w:lang w:val="en-US"/>
              </w:rPr>
              <mc:AlternateContent>
                <mc:Choice Requires="wps">
                  <w:drawing>
                    <wp:anchor distT="0" distB="0" distL="114300" distR="114300" simplePos="0" relativeHeight="251660288" behindDoc="0" locked="0" layoutInCell="1" allowOverlap="1" wp14:anchorId="27400E0A" wp14:editId="27400E0B">
                      <wp:simplePos x="0" y="0"/>
                      <wp:positionH relativeFrom="column">
                        <wp:posOffset>1386205</wp:posOffset>
                      </wp:positionH>
                      <wp:positionV relativeFrom="paragraph">
                        <wp:posOffset>84455</wp:posOffset>
                      </wp:positionV>
                      <wp:extent cx="552450" cy="333375"/>
                      <wp:effectExtent l="0" t="19050" r="38100" b="47625"/>
                      <wp:wrapNone/>
                      <wp:docPr id="712" name="Flèche droit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 cy="3333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5D9AD641" id="Flèche droite 2" o:spid="_x0000_s1026" type="#_x0000_t13" style="position:absolute;margin-left:109.15pt;margin-top:6.65pt;width:43.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" adj="15083" fillcolor="#4f81bd [3204]" strokecolor="#243f60 [1604]" strokeweight="2pt">
                      <v:path arrowok="t"/>
                    </v:shape>
                  </w:pict>
                </mc:Fallback>
              </mc:AlternateContent>
            </w:r>
            <w:r w:rsidR="00E9251A" w:rsidRPr="00521B00">
              <w:rPr>
                <w:rFonts w:eastAsia="Calibri" w:cstheme="minorHAnsi"/>
                <w:b/>
                <w:bCs/>
                <w:color w:val="000000"/>
                <w:kern w:val="24"/>
                <w:lang w:val="en-US" w:eastAsia="fr-FR"/>
              </w:rPr>
              <w:t>Outcomes</w:t>
            </w:r>
          </w:p>
        </w:tc>
        <w:tc>
          <w:tcPr>
            <w:tcW w:w="2055" w:type="dxa"/>
            <w:tcBorders>
              <w:top w:val="nil"/>
              <w:left w:val="nil"/>
              <w:bottom w:val="nil"/>
              <w:right w:val="nil"/>
            </w:tcBorders>
            <w:shd w:val="clear" w:color="auto" w:fill="C6D9F1"/>
            <w:tcMar>
              <w:top w:w="15" w:type="dxa"/>
              <w:left w:w="67" w:type="dxa"/>
              <w:bottom w:w="0" w:type="dxa"/>
              <w:right w:w="67" w:type="dxa"/>
            </w:tcMar>
            <w:vAlign w:val="center"/>
          </w:tcPr>
          <w:p w14:paraId="27400D6A" w14:textId="77777777" w:rsidR="00E9251A" w:rsidRPr="00521B00" w:rsidRDefault="00E9251A" w:rsidP="00C555A7">
            <w:pPr>
              <w:spacing w:after="0" w:line="240" w:lineRule="auto"/>
              <w:ind w:left="783"/>
              <w:rPr>
                <w:rFonts w:eastAsia="Times New Roman" w:cstheme="minorHAnsi"/>
                <w:lang w:eastAsia="fr-FR"/>
              </w:rPr>
            </w:pPr>
            <w:r w:rsidRPr="00521B00">
              <w:rPr>
                <w:rFonts w:eastAsia="Calibri" w:cstheme="minorHAnsi"/>
                <w:b/>
                <w:bCs/>
                <w:color w:val="000000"/>
                <w:kern w:val="24"/>
                <w:lang w:eastAsia="fr-FR"/>
              </w:rPr>
              <w:t>Impact</w:t>
            </w:r>
          </w:p>
        </w:tc>
      </w:tr>
      <w:tr w:rsidR="00E9251A" w:rsidRPr="002D21BA" w14:paraId="27400D81" w14:textId="77777777" w:rsidTr="00D05415">
        <w:trPr>
          <w:trHeight w:val="2041"/>
        </w:trPr>
        <w:tc>
          <w:tcPr>
            <w:tcW w:w="2658" w:type="dxa"/>
            <w:tcBorders>
              <w:top w:val="nil"/>
              <w:left w:val="nil"/>
              <w:bottom w:val="nil"/>
              <w:right w:val="nil"/>
            </w:tcBorders>
            <w:shd w:val="clear" w:color="auto" w:fill="auto"/>
            <w:tcMar>
              <w:top w:w="15" w:type="dxa"/>
              <w:left w:w="15" w:type="dxa"/>
              <w:bottom w:w="0" w:type="dxa"/>
              <w:right w:w="15" w:type="dxa"/>
            </w:tcMar>
            <w:hideMark/>
          </w:tcPr>
          <w:p w14:paraId="27400D6C" w14:textId="77777777" w:rsidR="00E9251A" w:rsidRPr="00521B00" w:rsidRDefault="00A0044B" w:rsidP="001B0BF8">
            <w:pPr>
              <w:spacing w:after="0" w:line="240" w:lineRule="auto"/>
              <w:rPr>
                <w:rFonts w:eastAsia="Calibri" w:cstheme="minorHAnsi"/>
                <w:color w:val="000000" w:themeColor="text1"/>
                <w:kern w:val="24"/>
                <w:lang w:val="en-US" w:eastAsia="fr-FR"/>
              </w:rPr>
            </w:pPr>
            <w:r w:rsidRPr="00521B00">
              <w:rPr>
                <w:rFonts w:eastAsia="Calibri" w:cstheme="minorHAnsi"/>
                <w:color w:val="000000" w:themeColor="text1"/>
                <w:kern w:val="24"/>
                <w:lang w:val="en-US" w:eastAsia="fr-FR"/>
              </w:rPr>
              <w:t>MCC</w:t>
            </w:r>
            <w:r w:rsidR="00A03C1F">
              <w:rPr>
                <w:rFonts w:eastAsia="Calibri" w:cstheme="minorHAnsi"/>
                <w:color w:val="000000" w:themeColor="text1"/>
                <w:kern w:val="24"/>
                <w:lang w:val="en-US" w:eastAsia="fr-FR"/>
              </w:rPr>
              <w:t xml:space="preserve"> investments </w:t>
            </w:r>
            <w:r w:rsidRPr="00521B00">
              <w:rPr>
                <w:rFonts w:eastAsia="Calibri" w:cstheme="minorHAnsi"/>
                <w:color w:val="000000" w:themeColor="text1"/>
                <w:kern w:val="24"/>
                <w:lang w:val="en-US" w:eastAsia="fr-FR"/>
              </w:rPr>
              <w:t>helped</w:t>
            </w:r>
            <w:r w:rsidR="00E9251A" w:rsidRPr="00521B00">
              <w:rPr>
                <w:rFonts w:eastAsia="Calibri" w:cstheme="minorHAnsi"/>
                <w:color w:val="000000" w:themeColor="text1"/>
                <w:kern w:val="24"/>
                <w:lang w:val="en-US" w:eastAsia="fr-FR"/>
              </w:rPr>
              <w:t>:</w:t>
            </w:r>
          </w:p>
          <w:p w14:paraId="27400D6D" w14:textId="77777777" w:rsidR="00E9251A" w:rsidRPr="00521B00" w:rsidRDefault="00A0044B" w:rsidP="00413D8A">
            <w:pPr>
              <w:pStyle w:val="ListParagraph"/>
              <w:numPr>
                <w:ilvl w:val="0"/>
                <w:numId w:val="4"/>
              </w:numPr>
              <w:spacing w:after="0" w:line="240" w:lineRule="auto"/>
              <w:ind w:left="269" w:hanging="269"/>
              <w:rPr>
                <w:rFonts w:eastAsia="Calibri" w:cstheme="minorHAnsi"/>
                <w:color w:val="000000" w:themeColor="text1"/>
                <w:kern w:val="24"/>
                <w:lang w:eastAsia="fr-FR"/>
              </w:rPr>
            </w:pPr>
            <w:r w:rsidRPr="00521B00">
              <w:rPr>
                <w:rFonts w:eastAsia="Calibri" w:cstheme="minorHAnsi"/>
                <w:color w:val="000000" w:themeColor="text1"/>
                <w:kern w:val="24"/>
                <w:lang w:eastAsia="fr-FR"/>
              </w:rPr>
              <w:t>To recruit an activity manager;</w:t>
            </w:r>
            <w:r w:rsidR="00E9251A" w:rsidRPr="00521B00">
              <w:rPr>
                <w:rFonts w:eastAsia="Calibri" w:cstheme="minorHAnsi"/>
                <w:color w:val="000000" w:themeColor="text1"/>
                <w:kern w:val="24"/>
                <w:lang w:eastAsia="fr-FR"/>
              </w:rPr>
              <w:t xml:space="preserve"> </w:t>
            </w:r>
          </w:p>
          <w:p w14:paraId="27400D6E" w14:textId="77777777" w:rsidR="00E9251A" w:rsidRPr="00521B00" w:rsidRDefault="00A0044B" w:rsidP="00413D8A">
            <w:pPr>
              <w:pStyle w:val="ListParagraph"/>
              <w:numPr>
                <w:ilvl w:val="0"/>
                <w:numId w:val="4"/>
              </w:numPr>
              <w:spacing w:after="0" w:line="240" w:lineRule="auto"/>
              <w:ind w:left="269" w:hanging="269"/>
              <w:rPr>
                <w:rFonts w:eastAsia="Calibri" w:cstheme="minorHAnsi"/>
                <w:color w:val="000000" w:themeColor="text1"/>
                <w:kern w:val="24"/>
                <w:lang w:eastAsia="fr-FR"/>
              </w:rPr>
            </w:pPr>
            <w:r w:rsidRPr="00521B00">
              <w:rPr>
                <w:rFonts w:eastAsia="Calibri" w:cstheme="minorHAnsi"/>
                <w:color w:val="000000" w:themeColor="text1"/>
                <w:kern w:val="24"/>
                <w:lang w:eastAsia="fr-FR"/>
              </w:rPr>
              <w:t>To establish an agreement with UNESCO to develop</w:t>
            </w:r>
            <w:r w:rsidR="001947F3" w:rsidRPr="00521B00">
              <w:rPr>
                <w:rFonts w:eastAsia="Calibri" w:cstheme="minorHAnsi"/>
                <w:color w:val="000000" w:themeColor="text1"/>
                <w:kern w:val="24"/>
                <w:lang w:eastAsia="fr-FR"/>
              </w:rPr>
              <w:t xml:space="preserve"> </w:t>
            </w:r>
            <w:r w:rsidRPr="00521B00">
              <w:rPr>
                <w:rFonts w:eastAsia="Calibri" w:cstheme="minorHAnsi"/>
                <w:color w:val="000000" w:themeColor="text1"/>
                <w:kern w:val="24"/>
                <w:lang w:eastAsia="fr-FR"/>
              </w:rPr>
              <w:t xml:space="preserve">functional literacy </w:t>
            </w:r>
            <w:r w:rsidR="001947F3" w:rsidRPr="00521B00">
              <w:rPr>
                <w:rFonts w:eastAsia="Calibri" w:cstheme="minorHAnsi"/>
                <w:color w:val="000000" w:themeColor="text1"/>
                <w:kern w:val="24"/>
                <w:lang w:eastAsia="fr-FR"/>
              </w:rPr>
              <w:t xml:space="preserve">curricula and certification examination </w:t>
            </w:r>
            <w:r w:rsidRPr="00521B00">
              <w:rPr>
                <w:rFonts w:eastAsia="Calibri" w:cstheme="minorHAnsi"/>
                <w:color w:val="000000" w:themeColor="text1"/>
                <w:kern w:val="24"/>
                <w:lang w:eastAsia="fr-FR"/>
              </w:rPr>
              <w:t xml:space="preserve">for each of the  three sectors of agriculture, handicrafts, and </w:t>
            </w:r>
            <w:r w:rsidR="00C41C38" w:rsidRPr="00521B00">
              <w:rPr>
                <w:rFonts w:eastAsia="Calibri" w:cstheme="minorHAnsi"/>
                <w:color w:val="000000" w:themeColor="text1"/>
                <w:kern w:val="24"/>
                <w:lang w:eastAsia="fr-FR"/>
              </w:rPr>
              <w:t>artisan</w:t>
            </w:r>
            <w:r w:rsidRPr="00521B00">
              <w:rPr>
                <w:rFonts w:eastAsia="Calibri" w:cstheme="minorHAnsi"/>
                <w:color w:val="000000" w:themeColor="text1"/>
                <w:kern w:val="24"/>
                <w:lang w:eastAsia="fr-FR"/>
              </w:rPr>
              <w:t xml:space="preserve"> fisheries; </w:t>
            </w:r>
          </w:p>
          <w:p w14:paraId="27400D6F" w14:textId="77777777" w:rsidR="00E9251A" w:rsidRPr="00521B00" w:rsidRDefault="00A0044B" w:rsidP="00413D8A">
            <w:pPr>
              <w:pStyle w:val="ListParagraph"/>
              <w:numPr>
                <w:ilvl w:val="0"/>
                <w:numId w:val="4"/>
              </w:numPr>
              <w:spacing w:after="0" w:line="240" w:lineRule="auto"/>
              <w:ind w:left="269" w:hanging="269"/>
              <w:rPr>
                <w:rFonts w:eastAsia="Calibri" w:cstheme="minorHAnsi"/>
                <w:color w:val="000000" w:themeColor="text1"/>
                <w:kern w:val="24"/>
                <w:lang w:eastAsia="fr-FR"/>
              </w:rPr>
            </w:pPr>
            <w:r w:rsidRPr="00521B00">
              <w:rPr>
                <w:rFonts w:eastAsia="Calibri" w:cstheme="minorHAnsi"/>
                <w:color w:val="000000" w:themeColor="text1"/>
                <w:kern w:val="24"/>
                <w:lang w:eastAsia="fr-FR"/>
              </w:rPr>
              <w:t xml:space="preserve">To engage </w:t>
            </w:r>
            <w:r w:rsidR="00A03C1F">
              <w:rPr>
                <w:rFonts w:eastAsia="Calibri" w:cstheme="minorHAnsi"/>
                <w:color w:val="000000" w:themeColor="text1"/>
                <w:kern w:val="24"/>
                <w:lang w:eastAsia="fr-FR"/>
              </w:rPr>
              <w:t>government entities</w:t>
            </w:r>
            <w:r w:rsidR="001947F3" w:rsidRPr="00521B00">
              <w:rPr>
                <w:rFonts w:eastAsia="Calibri" w:cstheme="minorHAnsi"/>
                <w:color w:val="000000" w:themeColor="text1"/>
                <w:kern w:val="24"/>
                <w:lang w:eastAsia="fr-FR"/>
              </w:rPr>
              <w:t xml:space="preserve"> (MAPM, MA), </w:t>
            </w:r>
            <w:r w:rsidRPr="00521B00">
              <w:rPr>
                <w:rFonts w:eastAsia="Calibri" w:cstheme="minorHAnsi"/>
                <w:color w:val="000000" w:themeColor="text1"/>
                <w:kern w:val="24"/>
                <w:lang w:eastAsia="fr-FR"/>
              </w:rPr>
              <w:t>NGOs</w:t>
            </w:r>
            <w:r w:rsidR="001947F3" w:rsidRPr="00521B00">
              <w:rPr>
                <w:rFonts w:eastAsia="Calibri" w:cstheme="minorHAnsi"/>
                <w:color w:val="000000" w:themeColor="text1"/>
                <w:kern w:val="24"/>
                <w:lang w:eastAsia="fr-FR"/>
              </w:rPr>
              <w:t>,</w:t>
            </w:r>
            <w:r w:rsidRPr="00521B00">
              <w:rPr>
                <w:rFonts w:eastAsia="Calibri" w:cstheme="minorHAnsi"/>
                <w:color w:val="000000" w:themeColor="text1"/>
                <w:kern w:val="24"/>
                <w:lang w:eastAsia="fr-FR"/>
              </w:rPr>
              <w:t xml:space="preserve"> literacy </w:t>
            </w:r>
            <w:r w:rsidR="00EF5C5C" w:rsidRPr="00521B00">
              <w:rPr>
                <w:rFonts w:eastAsia="Calibri" w:cstheme="minorHAnsi"/>
                <w:color w:val="000000" w:themeColor="text1"/>
                <w:kern w:val="24"/>
                <w:lang w:eastAsia="fr-FR"/>
              </w:rPr>
              <w:t xml:space="preserve">facilitators, </w:t>
            </w:r>
            <w:r w:rsidR="001947F3" w:rsidRPr="00521B00">
              <w:rPr>
                <w:rFonts w:eastAsia="Calibri" w:cstheme="minorHAnsi"/>
                <w:color w:val="000000" w:themeColor="text1"/>
                <w:kern w:val="24"/>
                <w:lang w:eastAsia="fr-FR"/>
              </w:rPr>
              <w:t xml:space="preserve">supervisors and </w:t>
            </w:r>
            <w:r w:rsidR="00EF5C5C" w:rsidRPr="00521B00">
              <w:rPr>
                <w:rFonts w:eastAsia="Calibri" w:cstheme="minorHAnsi"/>
                <w:color w:val="000000" w:themeColor="text1"/>
                <w:kern w:val="24"/>
                <w:lang w:eastAsia="fr-FR"/>
              </w:rPr>
              <w:t xml:space="preserve">managers </w:t>
            </w:r>
            <w:r w:rsidRPr="00521B00">
              <w:rPr>
                <w:rFonts w:eastAsia="Calibri" w:cstheme="minorHAnsi"/>
                <w:color w:val="000000" w:themeColor="text1"/>
                <w:kern w:val="24"/>
                <w:lang w:eastAsia="fr-FR"/>
              </w:rPr>
              <w:t>to provide literacy</w:t>
            </w:r>
            <w:r w:rsidR="001947F3" w:rsidRPr="00521B00">
              <w:rPr>
                <w:rFonts w:eastAsia="Calibri" w:cstheme="minorHAnsi"/>
                <w:color w:val="000000" w:themeColor="text1"/>
                <w:kern w:val="24"/>
                <w:lang w:eastAsia="fr-FR"/>
              </w:rPr>
              <w:t xml:space="preserve"> programming</w:t>
            </w:r>
            <w:r w:rsidR="00E9251A" w:rsidRPr="00521B00">
              <w:rPr>
                <w:rFonts w:eastAsia="Calibri" w:cstheme="minorHAnsi"/>
                <w:color w:val="000000" w:themeColor="text1"/>
                <w:kern w:val="24"/>
                <w:lang w:eastAsia="fr-FR"/>
              </w:rPr>
              <w:t>;</w:t>
            </w:r>
          </w:p>
          <w:p w14:paraId="27400D70" w14:textId="77777777" w:rsidR="001947F3" w:rsidRPr="00521B00" w:rsidRDefault="00A03C1F" w:rsidP="00413D8A">
            <w:pPr>
              <w:pStyle w:val="ListParagraph"/>
              <w:numPr>
                <w:ilvl w:val="0"/>
                <w:numId w:val="4"/>
              </w:numPr>
              <w:spacing w:after="0" w:line="240" w:lineRule="auto"/>
              <w:ind w:left="269" w:hanging="269"/>
              <w:rPr>
                <w:rFonts w:eastAsia="Calibri" w:cstheme="minorHAnsi"/>
                <w:color w:val="000000" w:themeColor="text1"/>
                <w:kern w:val="24"/>
                <w:lang w:eastAsia="fr-FR"/>
              </w:rPr>
            </w:pPr>
            <w:r>
              <w:rPr>
                <w:rFonts w:eastAsia="Calibri" w:cstheme="minorHAnsi"/>
                <w:color w:val="000000" w:themeColor="text1"/>
                <w:kern w:val="24"/>
                <w:lang w:eastAsia="fr-FR"/>
              </w:rPr>
              <w:t>To provide teaching/</w:t>
            </w:r>
            <w:r w:rsidR="001947F3" w:rsidRPr="00521B00">
              <w:rPr>
                <w:rFonts w:eastAsia="Calibri" w:cstheme="minorHAnsi"/>
                <w:color w:val="000000" w:themeColor="text1"/>
                <w:kern w:val="24"/>
                <w:lang w:eastAsia="fr-FR"/>
              </w:rPr>
              <w:t>learning equipment to classrooms;</w:t>
            </w:r>
          </w:p>
          <w:p w14:paraId="27400D71" w14:textId="77777777" w:rsidR="001947F3" w:rsidRPr="00521B00" w:rsidRDefault="001947F3" w:rsidP="00413D8A">
            <w:pPr>
              <w:pStyle w:val="ListParagraph"/>
              <w:numPr>
                <w:ilvl w:val="0"/>
                <w:numId w:val="4"/>
              </w:numPr>
              <w:spacing w:after="0" w:line="240" w:lineRule="auto"/>
              <w:ind w:left="269" w:hanging="269"/>
              <w:rPr>
                <w:rFonts w:eastAsia="Calibri" w:cstheme="minorHAnsi"/>
                <w:color w:val="000000" w:themeColor="text1"/>
                <w:kern w:val="24"/>
                <w:lang w:eastAsia="fr-FR"/>
              </w:rPr>
            </w:pPr>
            <w:r w:rsidRPr="00521B00">
              <w:rPr>
                <w:rFonts w:eastAsia="Calibri" w:cstheme="minorHAnsi"/>
                <w:color w:val="000000" w:themeColor="text1"/>
                <w:kern w:val="24"/>
                <w:lang w:eastAsia="fr-FR"/>
              </w:rPr>
              <w:t>To train certifiers and administer certification exams.</w:t>
            </w:r>
          </w:p>
          <w:p w14:paraId="27400D72" w14:textId="77777777" w:rsidR="00E9251A" w:rsidRPr="00521B00" w:rsidRDefault="00E9251A" w:rsidP="00D05415">
            <w:pPr>
              <w:spacing w:after="0" w:line="240" w:lineRule="auto"/>
              <w:rPr>
                <w:rFonts w:eastAsia="Calibri" w:cstheme="minorHAnsi"/>
                <w:color w:val="000000" w:themeColor="text1"/>
                <w:kern w:val="24"/>
                <w:lang w:val="en-US" w:eastAsia="fr-FR"/>
              </w:rPr>
            </w:pPr>
          </w:p>
        </w:tc>
        <w:tc>
          <w:tcPr>
            <w:tcW w:w="2446" w:type="dxa"/>
            <w:tcBorders>
              <w:top w:val="nil"/>
              <w:left w:val="nil"/>
              <w:bottom w:val="nil"/>
              <w:right w:val="nil"/>
            </w:tcBorders>
            <w:shd w:val="clear" w:color="auto" w:fill="auto"/>
            <w:tcMar>
              <w:top w:w="15" w:type="dxa"/>
              <w:left w:w="15" w:type="dxa"/>
              <w:bottom w:w="0" w:type="dxa"/>
              <w:right w:w="15" w:type="dxa"/>
            </w:tcMar>
            <w:hideMark/>
          </w:tcPr>
          <w:p w14:paraId="27400D73" w14:textId="77777777" w:rsidR="00EF5C5C" w:rsidRPr="00521B00" w:rsidRDefault="00EF5C5C" w:rsidP="00413D8A">
            <w:pPr>
              <w:pStyle w:val="ListParagraph"/>
              <w:numPr>
                <w:ilvl w:val="0"/>
                <w:numId w:val="2"/>
              </w:numPr>
              <w:spacing w:after="0"/>
              <w:ind w:left="268" w:hanging="268"/>
              <w:rPr>
                <w:rFonts w:eastAsia="Calibri" w:cstheme="minorHAnsi"/>
                <w:color w:val="000000" w:themeColor="text1"/>
                <w:kern w:val="24"/>
                <w:lang w:eastAsia="fr-FR"/>
              </w:rPr>
            </w:pPr>
            <w:r w:rsidRPr="00521B00">
              <w:rPr>
                <w:rFonts w:eastAsia="Calibri" w:cstheme="minorHAnsi"/>
                <w:color w:val="000000" w:themeColor="text1"/>
                <w:kern w:val="24"/>
                <w:lang w:eastAsia="fr-FR"/>
              </w:rPr>
              <w:t>Functional literacy standards, curricula, and learning materials are developed for the three sectors</w:t>
            </w:r>
          </w:p>
          <w:p w14:paraId="27400D74" w14:textId="77777777" w:rsidR="001D2584" w:rsidRPr="00521B00" w:rsidRDefault="001D2584" w:rsidP="00413D8A">
            <w:pPr>
              <w:pStyle w:val="ListParagraph"/>
              <w:numPr>
                <w:ilvl w:val="0"/>
                <w:numId w:val="2"/>
              </w:numPr>
              <w:ind w:left="268" w:hanging="268"/>
              <w:rPr>
                <w:rFonts w:eastAsia="Calibri" w:cstheme="minorHAnsi"/>
                <w:color w:val="000000" w:themeColor="text1"/>
                <w:kern w:val="24"/>
                <w:lang w:eastAsia="fr-FR"/>
              </w:rPr>
            </w:pPr>
            <w:r w:rsidRPr="00521B00">
              <w:rPr>
                <w:rFonts w:eastAsia="Calibri" w:cstheme="minorHAnsi"/>
                <w:color w:val="000000" w:themeColor="text1"/>
                <w:kern w:val="24"/>
                <w:lang w:eastAsia="fr-FR"/>
              </w:rPr>
              <w:t>A two-level functional  literacy certification examination system is developed and implemented</w:t>
            </w:r>
          </w:p>
          <w:p w14:paraId="27400D75" w14:textId="77777777" w:rsidR="00E9251A" w:rsidRPr="00521B00" w:rsidRDefault="001D2584" w:rsidP="00413D8A">
            <w:pPr>
              <w:pStyle w:val="ListParagraph"/>
              <w:numPr>
                <w:ilvl w:val="0"/>
                <w:numId w:val="2"/>
              </w:numPr>
              <w:spacing w:after="0"/>
              <w:ind w:left="268" w:hanging="268"/>
              <w:rPr>
                <w:rFonts w:eastAsia="Calibri" w:cstheme="minorHAnsi"/>
                <w:color w:val="000000" w:themeColor="text1"/>
                <w:kern w:val="24"/>
                <w:lang w:eastAsia="fr-FR"/>
              </w:rPr>
            </w:pPr>
            <w:r w:rsidRPr="00521B00">
              <w:rPr>
                <w:rFonts w:eastAsia="Calibri" w:cstheme="minorHAnsi"/>
                <w:color w:val="000000" w:themeColor="text1"/>
                <w:kern w:val="24"/>
                <w:lang w:eastAsia="fr-FR"/>
              </w:rPr>
              <w:t xml:space="preserve"> </w:t>
            </w:r>
            <w:r w:rsidR="00A0044B" w:rsidRPr="00521B00">
              <w:rPr>
                <w:rFonts w:eastAsia="Calibri" w:cstheme="minorHAnsi"/>
                <w:color w:val="000000" w:themeColor="text1"/>
                <w:kern w:val="24"/>
                <w:lang w:eastAsia="fr-FR"/>
              </w:rPr>
              <w:t xml:space="preserve">The farmers, artisans, and fishermen are certified </w:t>
            </w:r>
            <w:r w:rsidR="001947F3" w:rsidRPr="00521B00">
              <w:rPr>
                <w:rFonts w:eastAsia="Calibri" w:cstheme="minorHAnsi"/>
                <w:color w:val="000000" w:themeColor="text1"/>
                <w:kern w:val="24"/>
                <w:lang w:eastAsia="fr-FR"/>
              </w:rPr>
              <w:t xml:space="preserve">as </w:t>
            </w:r>
            <w:r w:rsidR="00A0044B" w:rsidRPr="00521B00">
              <w:rPr>
                <w:rFonts w:eastAsia="Calibri" w:cstheme="minorHAnsi"/>
                <w:color w:val="000000" w:themeColor="text1"/>
                <w:kern w:val="24"/>
                <w:lang w:eastAsia="fr-FR"/>
              </w:rPr>
              <w:t xml:space="preserve">literate; </w:t>
            </w:r>
          </w:p>
          <w:p w14:paraId="27400D76" w14:textId="77777777" w:rsidR="00E9251A" w:rsidRPr="00521B00" w:rsidRDefault="00A0044B" w:rsidP="00413D8A">
            <w:pPr>
              <w:pStyle w:val="ListParagraph"/>
              <w:numPr>
                <w:ilvl w:val="0"/>
                <w:numId w:val="2"/>
              </w:numPr>
              <w:ind w:left="268" w:hanging="268"/>
              <w:rPr>
                <w:rFonts w:eastAsia="Calibri" w:cstheme="minorHAnsi"/>
                <w:color w:val="000000" w:themeColor="text1"/>
                <w:kern w:val="24"/>
                <w:lang w:eastAsia="fr-FR"/>
              </w:rPr>
            </w:pPr>
            <w:r w:rsidRPr="00521B00">
              <w:rPr>
                <w:rFonts w:eastAsia="Calibri" w:cstheme="minorHAnsi"/>
                <w:color w:val="000000" w:themeColor="text1"/>
                <w:kern w:val="24"/>
                <w:lang w:eastAsia="fr-FR"/>
              </w:rPr>
              <w:t xml:space="preserve">The capacity of literacy </w:t>
            </w:r>
            <w:r w:rsidR="00EF5C5C" w:rsidRPr="00521B00">
              <w:rPr>
                <w:rFonts w:eastAsia="Calibri" w:cstheme="minorHAnsi"/>
                <w:color w:val="000000" w:themeColor="text1"/>
                <w:kern w:val="24"/>
                <w:lang w:eastAsia="fr-FR"/>
              </w:rPr>
              <w:t xml:space="preserve">facilitators, supervisors and managers </w:t>
            </w:r>
            <w:r w:rsidR="001D2584" w:rsidRPr="00521B00">
              <w:rPr>
                <w:rFonts w:eastAsia="Calibri" w:cstheme="minorHAnsi"/>
                <w:color w:val="000000" w:themeColor="text1"/>
                <w:kern w:val="24"/>
                <w:lang w:eastAsia="fr-FR"/>
              </w:rPr>
              <w:t xml:space="preserve">is </w:t>
            </w:r>
            <w:r w:rsidRPr="00521B00">
              <w:rPr>
                <w:rFonts w:eastAsia="Calibri" w:cstheme="minorHAnsi"/>
                <w:color w:val="000000" w:themeColor="text1"/>
                <w:kern w:val="24"/>
                <w:lang w:eastAsia="fr-FR"/>
              </w:rPr>
              <w:t xml:space="preserve">strengthened; </w:t>
            </w:r>
          </w:p>
          <w:p w14:paraId="27400D77" w14:textId="77777777" w:rsidR="00E9251A" w:rsidRPr="00521B00" w:rsidRDefault="00A0044B" w:rsidP="00413D8A">
            <w:pPr>
              <w:pStyle w:val="ListParagraph"/>
              <w:numPr>
                <w:ilvl w:val="0"/>
                <w:numId w:val="2"/>
              </w:numPr>
              <w:ind w:left="268" w:hanging="268"/>
              <w:rPr>
                <w:rFonts w:eastAsia="Calibri" w:cstheme="minorHAnsi"/>
                <w:color w:val="000000" w:themeColor="text1"/>
                <w:kern w:val="24"/>
                <w:lang w:eastAsia="fr-FR"/>
              </w:rPr>
            </w:pPr>
            <w:r w:rsidRPr="00521B00">
              <w:rPr>
                <w:rFonts w:eastAsia="Calibri" w:cstheme="minorHAnsi"/>
                <w:color w:val="000000" w:themeColor="text1"/>
                <w:kern w:val="24"/>
                <w:lang w:eastAsia="fr-FR"/>
              </w:rPr>
              <w:t xml:space="preserve">The literacy classrooms are equipped; </w:t>
            </w:r>
          </w:p>
          <w:p w14:paraId="27400D78" w14:textId="77777777" w:rsidR="00E9251A" w:rsidRPr="00521B00" w:rsidRDefault="00E9251A" w:rsidP="005B7D91">
            <w:pPr>
              <w:pStyle w:val="ListParagraph"/>
              <w:ind w:left="410"/>
              <w:rPr>
                <w:rFonts w:eastAsia="Calibri" w:cstheme="minorHAnsi"/>
                <w:color w:val="000000" w:themeColor="text1"/>
                <w:kern w:val="24"/>
                <w:lang w:eastAsia="fr-FR"/>
              </w:rPr>
            </w:pPr>
          </w:p>
          <w:p w14:paraId="27400D79" w14:textId="77777777" w:rsidR="00E9251A" w:rsidRPr="00521B00" w:rsidRDefault="00E9251A" w:rsidP="00711761">
            <w:pPr>
              <w:pStyle w:val="ListParagraph"/>
              <w:spacing w:after="0"/>
              <w:ind w:left="410"/>
              <w:rPr>
                <w:rFonts w:eastAsia="Times New Roman" w:cstheme="minorHAnsi"/>
                <w:lang w:eastAsia="fr-FR"/>
              </w:rPr>
            </w:pPr>
          </w:p>
        </w:tc>
        <w:tc>
          <w:tcPr>
            <w:tcW w:w="2481" w:type="dxa"/>
            <w:tcBorders>
              <w:top w:val="nil"/>
              <w:left w:val="nil"/>
              <w:bottom w:val="nil"/>
              <w:right w:val="nil"/>
            </w:tcBorders>
            <w:shd w:val="clear" w:color="auto" w:fill="auto"/>
            <w:tcMar>
              <w:top w:w="15" w:type="dxa"/>
              <w:left w:w="15" w:type="dxa"/>
              <w:bottom w:w="0" w:type="dxa"/>
              <w:right w:w="15" w:type="dxa"/>
            </w:tcMar>
            <w:hideMark/>
          </w:tcPr>
          <w:p w14:paraId="27400D7A" w14:textId="77777777" w:rsidR="00E9251A" w:rsidRPr="00521B00" w:rsidRDefault="00E9251A" w:rsidP="00413D8A">
            <w:pPr>
              <w:pStyle w:val="ListParagraph"/>
              <w:numPr>
                <w:ilvl w:val="0"/>
                <w:numId w:val="2"/>
              </w:numPr>
              <w:spacing w:after="0"/>
              <w:ind w:left="268" w:hanging="268"/>
              <w:rPr>
                <w:rFonts w:eastAsia="Calibri" w:cstheme="minorHAnsi"/>
                <w:color w:val="000000" w:themeColor="text1"/>
                <w:kern w:val="24"/>
                <w:lang w:eastAsia="fr-FR"/>
              </w:rPr>
            </w:pPr>
            <w:r w:rsidRPr="00521B00">
              <w:rPr>
                <w:rFonts w:eastAsia="Calibri" w:cstheme="minorHAnsi"/>
                <w:color w:val="000000" w:themeColor="text1"/>
                <w:kern w:val="24"/>
                <w:lang w:eastAsia="fr-FR"/>
              </w:rPr>
              <w:t>Improved productivity of artisans, farmers and fishers</w:t>
            </w:r>
            <w:r w:rsidR="00A0044B" w:rsidRPr="00521B00">
              <w:rPr>
                <w:rFonts w:eastAsia="Calibri" w:cstheme="minorHAnsi"/>
                <w:color w:val="000000" w:themeColor="text1"/>
                <w:kern w:val="24"/>
                <w:lang w:eastAsia="fr-FR"/>
              </w:rPr>
              <w:t>;</w:t>
            </w:r>
            <w:r w:rsidRPr="00521B00">
              <w:rPr>
                <w:rFonts w:eastAsia="Calibri" w:cstheme="minorHAnsi"/>
                <w:color w:val="000000" w:themeColor="text1"/>
                <w:kern w:val="24"/>
                <w:lang w:eastAsia="fr-FR"/>
              </w:rPr>
              <w:t xml:space="preserve">  </w:t>
            </w:r>
          </w:p>
          <w:p w14:paraId="27400D7B" w14:textId="77777777" w:rsidR="00E9251A" w:rsidRPr="00521B00" w:rsidRDefault="00E9251A" w:rsidP="00413D8A">
            <w:pPr>
              <w:pStyle w:val="ListParagraph"/>
              <w:numPr>
                <w:ilvl w:val="0"/>
                <w:numId w:val="3"/>
              </w:numPr>
              <w:ind w:left="191" w:right="107" w:hanging="142"/>
              <w:rPr>
                <w:rFonts w:eastAsia="Calibri" w:cstheme="minorHAnsi"/>
                <w:color w:val="000000" w:themeColor="text1"/>
                <w:kern w:val="24"/>
                <w:lang w:eastAsia="fr-FR"/>
              </w:rPr>
            </w:pPr>
            <w:r w:rsidRPr="00521B00">
              <w:rPr>
                <w:rFonts w:eastAsia="Calibri" w:cstheme="minorHAnsi"/>
                <w:color w:val="000000" w:themeColor="text1"/>
                <w:kern w:val="24"/>
                <w:lang w:eastAsia="fr-FR"/>
              </w:rPr>
              <w:t>Better access to job opportunities and income generating activities;</w:t>
            </w:r>
          </w:p>
          <w:p w14:paraId="27400D7C" w14:textId="77777777" w:rsidR="00E9251A" w:rsidRPr="00521B00" w:rsidRDefault="00E9251A" w:rsidP="00413D8A">
            <w:pPr>
              <w:pStyle w:val="ListParagraph"/>
              <w:numPr>
                <w:ilvl w:val="0"/>
                <w:numId w:val="3"/>
              </w:numPr>
              <w:ind w:left="191" w:right="107" w:hanging="142"/>
              <w:rPr>
                <w:rFonts w:eastAsia="Calibri" w:cstheme="minorHAnsi"/>
                <w:color w:val="000000" w:themeColor="text1"/>
                <w:kern w:val="24"/>
                <w:lang w:eastAsia="fr-FR"/>
              </w:rPr>
            </w:pPr>
            <w:r w:rsidRPr="00521B00">
              <w:rPr>
                <w:rFonts w:eastAsia="Calibri" w:cstheme="minorHAnsi"/>
                <w:color w:val="000000" w:themeColor="text1"/>
                <w:kern w:val="24"/>
                <w:lang w:eastAsia="fr-FR"/>
              </w:rPr>
              <w:t>Technological innovations are adopted in terms of production and adaptation  to market demand;</w:t>
            </w:r>
          </w:p>
          <w:p w14:paraId="27400D7D" w14:textId="559DC146" w:rsidR="00EF5C5C" w:rsidRPr="00521B00" w:rsidRDefault="00767789" w:rsidP="00767789">
            <w:pPr>
              <w:pStyle w:val="ListParagraph"/>
              <w:numPr>
                <w:ilvl w:val="0"/>
                <w:numId w:val="3"/>
              </w:numPr>
              <w:ind w:left="191" w:right="107" w:hanging="142"/>
              <w:rPr>
                <w:rFonts w:eastAsia="Calibri" w:cstheme="minorHAnsi"/>
                <w:color w:val="000000" w:themeColor="text1"/>
                <w:kern w:val="24"/>
                <w:lang w:eastAsia="fr-FR"/>
              </w:rPr>
            </w:pPr>
            <w:r>
              <w:rPr>
                <w:rFonts w:eastAsia="Calibri" w:cstheme="minorHAnsi"/>
                <w:color w:val="000000" w:themeColor="text1"/>
                <w:kern w:val="24"/>
                <w:lang w:eastAsia="fr-FR"/>
              </w:rPr>
              <w:t>C</w:t>
            </w:r>
            <w:r w:rsidRPr="00521B00">
              <w:rPr>
                <w:rFonts w:eastAsia="Calibri" w:cstheme="minorHAnsi"/>
                <w:color w:val="000000" w:themeColor="text1"/>
                <w:kern w:val="24"/>
                <w:lang w:eastAsia="fr-FR"/>
              </w:rPr>
              <w:t xml:space="preserve">ertification </w:t>
            </w:r>
            <w:r w:rsidR="00EF5C5C" w:rsidRPr="00521B00">
              <w:rPr>
                <w:rFonts w:eastAsia="Calibri" w:cstheme="minorHAnsi"/>
                <w:color w:val="000000" w:themeColor="text1"/>
                <w:kern w:val="24"/>
                <w:lang w:eastAsia="fr-FR"/>
              </w:rPr>
              <w:t xml:space="preserve">program </w:t>
            </w:r>
            <w:r w:rsidR="003621C8">
              <w:rPr>
                <w:rFonts w:eastAsia="Calibri" w:cstheme="minorHAnsi"/>
                <w:color w:val="000000" w:themeColor="text1"/>
                <w:kern w:val="24"/>
                <w:lang w:eastAsia="fr-FR"/>
              </w:rPr>
              <w:t>i</w:t>
            </w:r>
            <w:r w:rsidRPr="00521B00">
              <w:rPr>
                <w:rFonts w:eastAsia="Calibri" w:cstheme="minorHAnsi"/>
                <w:color w:val="000000" w:themeColor="text1"/>
                <w:kern w:val="24"/>
                <w:lang w:eastAsia="fr-FR"/>
              </w:rPr>
              <w:t>nstitutionaliz</w:t>
            </w:r>
            <w:r>
              <w:rPr>
                <w:rFonts w:eastAsia="Calibri" w:cstheme="minorHAnsi"/>
                <w:color w:val="000000" w:themeColor="text1"/>
                <w:kern w:val="24"/>
                <w:lang w:eastAsia="fr-FR"/>
              </w:rPr>
              <w:t>ed</w:t>
            </w:r>
            <w:r w:rsidRPr="00521B00">
              <w:rPr>
                <w:rFonts w:eastAsia="Calibri" w:cstheme="minorHAnsi"/>
                <w:color w:val="000000" w:themeColor="text1"/>
                <w:kern w:val="24"/>
                <w:lang w:eastAsia="fr-FR"/>
              </w:rPr>
              <w:t xml:space="preserve"> </w:t>
            </w:r>
            <w:r w:rsidR="00EF5C5C" w:rsidRPr="00521B00">
              <w:rPr>
                <w:rFonts w:eastAsia="Calibri" w:cstheme="minorHAnsi"/>
                <w:color w:val="000000" w:themeColor="text1"/>
                <w:kern w:val="24"/>
                <w:lang w:eastAsia="fr-FR"/>
              </w:rPr>
              <w:t>by stakeholders</w:t>
            </w:r>
          </w:p>
          <w:p w14:paraId="27400D7E" w14:textId="77777777" w:rsidR="00E9251A" w:rsidRPr="00A03C1F" w:rsidRDefault="00E9251A" w:rsidP="008D0F80">
            <w:pPr>
              <w:ind w:right="107"/>
              <w:rPr>
                <w:rFonts w:eastAsia="Times New Roman" w:cstheme="minorHAnsi"/>
                <w:lang w:val="en-US" w:eastAsia="fr-FR"/>
              </w:rPr>
            </w:pPr>
          </w:p>
        </w:tc>
        <w:tc>
          <w:tcPr>
            <w:tcW w:w="2055" w:type="dxa"/>
            <w:tcBorders>
              <w:top w:val="nil"/>
              <w:left w:val="nil"/>
              <w:bottom w:val="nil"/>
              <w:right w:val="nil"/>
            </w:tcBorders>
            <w:shd w:val="clear" w:color="auto" w:fill="auto"/>
            <w:tcMar>
              <w:top w:w="15" w:type="dxa"/>
              <w:left w:w="15" w:type="dxa"/>
              <w:bottom w:w="0" w:type="dxa"/>
              <w:right w:w="15" w:type="dxa"/>
            </w:tcMar>
            <w:hideMark/>
          </w:tcPr>
          <w:p w14:paraId="27400D7F" w14:textId="200C7386" w:rsidR="00EF5C5C" w:rsidRPr="008D0F80" w:rsidRDefault="00767789" w:rsidP="00767789">
            <w:pPr>
              <w:pStyle w:val="ListParagraph"/>
              <w:numPr>
                <w:ilvl w:val="0"/>
                <w:numId w:val="2"/>
              </w:numPr>
              <w:spacing w:after="0"/>
              <w:ind w:left="268" w:hanging="268"/>
              <w:rPr>
                <w:rFonts w:eastAsia="Calibri" w:cstheme="minorHAnsi"/>
                <w:color w:val="000000" w:themeColor="text1"/>
                <w:kern w:val="24"/>
                <w:lang w:eastAsia="fr-FR"/>
              </w:rPr>
            </w:pPr>
            <w:r>
              <w:rPr>
                <w:rFonts w:eastAsia="Calibri" w:cstheme="minorHAnsi"/>
                <w:color w:val="000000" w:themeColor="text1"/>
                <w:kern w:val="24"/>
                <w:lang w:eastAsia="fr-FR"/>
              </w:rPr>
              <w:t>B</w:t>
            </w:r>
            <w:r w:rsidR="00EF5C5C" w:rsidRPr="008D0F80">
              <w:rPr>
                <w:rFonts w:eastAsia="Calibri" w:cstheme="minorHAnsi"/>
                <w:color w:val="000000" w:themeColor="text1"/>
                <w:kern w:val="24"/>
                <w:lang w:eastAsia="fr-FR"/>
              </w:rPr>
              <w:t>eneficiaries’ revenue</w:t>
            </w:r>
            <w:r w:rsidR="001D2584" w:rsidRPr="008D0F80">
              <w:rPr>
                <w:rFonts w:eastAsia="Calibri" w:cstheme="minorHAnsi"/>
                <w:color w:val="000000" w:themeColor="text1"/>
                <w:kern w:val="24"/>
                <w:lang w:eastAsia="fr-FR"/>
              </w:rPr>
              <w:t xml:space="preserve"> in the targeted sectors</w:t>
            </w:r>
            <w:r w:rsidRPr="008D0F80">
              <w:rPr>
                <w:rFonts w:eastAsia="Calibri" w:cstheme="minorHAnsi"/>
                <w:color w:val="000000" w:themeColor="text1"/>
                <w:kern w:val="24"/>
                <w:lang w:eastAsia="fr-FR"/>
              </w:rPr>
              <w:t xml:space="preserve"> </w:t>
            </w:r>
            <w:r w:rsidR="003621C8">
              <w:rPr>
                <w:rFonts w:eastAsia="Calibri" w:cstheme="minorHAnsi"/>
                <w:color w:val="000000" w:themeColor="text1"/>
                <w:kern w:val="24"/>
                <w:lang w:eastAsia="fr-FR"/>
              </w:rPr>
              <w:t>i</w:t>
            </w:r>
            <w:r w:rsidRPr="008D0F80">
              <w:rPr>
                <w:rFonts w:eastAsia="Calibri" w:cstheme="minorHAnsi"/>
                <w:color w:val="000000" w:themeColor="text1"/>
                <w:kern w:val="24"/>
                <w:lang w:eastAsia="fr-FR"/>
              </w:rPr>
              <w:t>ncrease</w:t>
            </w:r>
            <w:r>
              <w:rPr>
                <w:rFonts w:eastAsia="Calibri" w:cstheme="minorHAnsi"/>
                <w:color w:val="000000" w:themeColor="text1"/>
                <w:kern w:val="24"/>
                <w:lang w:eastAsia="fr-FR"/>
              </w:rPr>
              <w:t>d</w:t>
            </w:r>
          </w:p>
          <w:p w14:paraId="27400D80" w14:textId="03B19828" w:rsidR="00E9251A" w:rsidRPr="008D0F80" w:rsidRDefault="00EF5C5C" w:rsidP="00767789">
            <w:pPr>
              <w:pStyle w:val="ListParagraph"/>
              <w:numPr>
                <w:ilvl w:val="0"/>
                <w:numId w:val="2"/>
              </w:numPr>
              <w:spacing w:after="0"/>
              <w:ind w:left="268" w:hanging="268"/>
              <w:rPr>
                <w:rFonts w:eastAsia="Calibri" w:cstheme="minorHAnsi"/>
                <w:color w:val="000000" w:themeColor="text1"/>
                <w:kern w:val="24"/>
                <w:lang w:eastAsia="fr-FR"/>
              </w:rPr>
            </w:pPr>
            <w:r w:rsidRPr="008D0F80">
              <w:rPr>
                <w:rFonts w:eastAsia="Calibri" w:cstheme="minorHAnsi"/>
                <w:color w:val="000000" w:themeColor="text1"/>
                <w:kern w:val="24"/>
                <w:lang w:eastAsia="fr-FR"/>
              </w:rPr>
              <w:t>Improved livelihoods and reduc</w:t>
            </w:r>
            <w:r w:rsidR="00767789">
              <w:rPr>
                <w:rFonts w:eastAsia="Calibri" w:cstheme="minorHAnsi"/>
                <w:color w:val="000000" w:themeColor="text1"/>
                <w:kern w:val="24"/>
                <w:lang w:eastAsia="fr-FR"/>
              </w:rPr>
              <w:t xml:space="preserve">ed </w:t>
            </w:r>
            <w:r w:rsidRPr="008D0F80">
              <w:rPr>
                <w:rFonts w:eastAsia="Calibri" w:cstheme="minorHAnsi"/>
                <w:color w:val="000000" w:themeColor="text1"/>
                <w:kern w:val="24"/>
                <w:lang w:eastAsia="fr-FR"/>
              </w:rPr>
              <w:t>of poverty</w:t>
            </w:r>
            <w:r w:rsidR="001D2584" w:rsidRPr="008D0F80">
              <w:rPr>
                <w:rFonts w:eastAsia="Calibri" w:cstheme="minorHAnsi"/>
                <w:color w:val="000000" w:themeColor="text1"/>
                <w:kern w:val="24"/>
                <w:lang w:eastAsia="fr-FR"/>
              </w:rPr>
              <w:t xml:space="preserve"> in targeted areas</w:t>
            </w:r>
          </w:p>
        </w:tc>
      </w:tr>
    </w:tbl>
    <w:p w14:paraId="27400D82" w14:textId="77777777" w:rsidR="00195DBD" w:rsidRPr="00521B00" w:rsidRDefault="00195DBD" w:rsidP="00195DBD">
      <w:pPr>
        <w:spacing w:after="0" w:line="240" w:lineRule="auto"/>
        <w:rPr>
          <w:rFonts w:cstheme="minorHAnsi"/>
          <w:lang w:val="en-US"/>
        </w:rPr>
      </w:pPr>
      <w:r w:rsidRPr="00521B00">
        <w:rPr>
          <w:rFonts w:cstheme="minorHAnsi"/>
          <w:lang w:val="en-US"/>
        </w:rPr>
        <w:t xml:space="preserve">There were several key assumptions underlying the Functional </w:t>
      </w:r>
      <w:r w:rsidR="005F7E1B" w:rsidRPr="00521B00">
        <w:rPr>
          <w:rFonts w:cstheme="minorHAnsi"/>
          <w:lang w:val="en-US"/>
        </w:rPr>
        <w:t>literacy activity</w:t>
      </w:r>
      <w:r w:rsidRPr="00521B00">
        <w:rPr>
          <w:rFonts w:cstheme="minorHAnsi"/>
          <w:lang w:val="en-US"/>
        </w:rPr>
        <w:t xml:space="preserve"> logic during the design of the investment:</w:t>
      </w:r>
    </w:p>
    <w:p w14:paraId="27400D83" w14:textId="77777777" w:rsidR="00E41E93" w:rsidRPr="00521B00" w:rsidRDefault="00E41E93" w:rsidP="00195DBD">
      <w:pPr>
        <w:spacing w:after="0" w:line="240" w:lineRule="auto"/>
        <w:rPr>
          <w:rFonts w:cstheme="minorHAnsi"/>
          <w:lang w:val="en-US"/>
        </w:rPr>
      </w:pPr>
    </w:p>
    <w:p w14:paraId="27400D84" w14:textId="77777777" w:rsidR="00195DBD" w:rsidRPr="00521B00" w:rsidRDefault="00E41E93" w:rsidP="00413D8A">
      <w:pPr>
        <w:pStyle w:val="ListParagraph"/>
        <w:numPr>
          <w:ilvl w:val="0"/>
          <w:numId w:val="6"/>
        </w:numPr>
        <w:spacing w:after="0" w:line="240" w:lineRule="auto"/>
        <w:jc w:val="both"/>
        <w:rPr>
          <w:rFonts w:cstheme="minorHAnsi"/>
        </w:rPr>
      </w:pPr>
      <w:r w:rsidRPr="00521B00">
        <w:rPr>
          <w:rFonts w:cstheme="minorHAnsi"/>
        </w:rPr>
        <w:t xml:space="preserve">Illiteracy is a major constraint for </w:t>
      </w:r>
      <w:r w:rsidR="00C751E8" w:rsidRPr="00521B00">
        <w:rPr>
          <w:rFonts w:cstheme="minorHAnsi"/>
        </w:rPr>
        <w:t>the</w:t>
      </w:r>
      <w:r w:rsidR="00F176DE" w:rsidRPr="00521B00">
        <w:rPr>
          <w:rFonts w:cstheme="minorHAnsi"/>
        </w:rPr>
        <w:t xml:space="preserve"> growth of the</w:t>
      </w:r>
      <w:r w:rsidR="00C751E8" w:rsidRPr="00521B00">
        <w:rPr>
          <w:rFonts w:cstheme="minorHAnsi"/>
        </w:rPr>
        <w:t xml:space="preserve"> sectors targeted by the Compact: Agriculture, handicraft and artisan fisheries. </w:t>
      </w:r>
      <w:r w:rsidR="00F176DE" w:rsidRPr="00521B00">
        <w:rPr>
          <w:rFonts w:cstheme="minorHAnsi"/>
        </w:rPr>
        <w:t xml:space="preserve">Literate artisans, farmers and fishers would be more open to innovations and would be keen to adopt the techniques and organizations recommended by the three projects. </w:t>
      </w:r>
    </w:p>
    <w:p w14:paraId="27400D85" w14:textId="77777777" w:rsidR="003D1A78" w:rsidRPr="00521B00" w:rsidRDefault="003D1A78" w:rsidP="003D1A78">
      <w:pPr>
        <w:pStyle w:val="ListParagraph"/>
        <w:spacing w:after="0" w:line="240" w:lineRule="auto"/>
        <w:rPr>
          <w:rFonts w:cstheme="minorHAnsi"/>
          <w:highlight w:val="yellow"/>
        </w:rPr>
      </w:pPr>
    </w:p>
    <w:p w14:paraId="27400D86" w14:textId="77777777" w:rsidR="00C751E8" w:rsidRPr="00056083" w:rsidRDefault="00C751E8" w:rsidP="00482D7F">
      <w:pPr>
        <w:pStyle w:val="ListParagraph"/>
        <w:numPr>
          <w:ilvl w:val="0"/>
          <w:numId w:val="6"/>
        </w:numPr>
        <w:spacing w:after="0" w:line="240" w:lineRule="auto"/>
        <w:jc w:val="both"/>
        <w:rPr>
          <w:rFonts w:cstheme="minorHAnsi"/>
        </w:rPr>
      </w:pPr>
      <w:r w:rsidRPr="00521B00">
        <w:rPr>
          <w:rFonts w:cstheme="minorHAnsi"/>
        </w:rPr>
        <w:t xml:space="preserve">A functional literacy activity based on learning to read, write and count, </w:t>
      </w:r>
      <w:r w:rsidR="00DE43FF">
        <w:rPr>
          <w:rFonts w:cstheme="minorHAnsi"/>
        </w:rPr>
        <w:t xml:space="preserve">among other </w:t>
      </w:r>
      <w:r w:rsidRPr="00521B00">
        <w:rPr>
          <w:rFonts w:cstheme="minorHAnsi"/>
        </w:rPr>
        <w:t>professional and life skills</w:t>
      </w:r>
      <w:r w:rsidR="00DE43FF">
        <w:rPr>
          <w:rFonts w:cstheme="minorHAnsi"/>
        </w:rPr>
        <w:t>,</w:t>
      </w:r>
      <w:r w:rsidRPr="00521B00">
        <w:rPr>
          <w:rFonts w:cstheme="minorHAnsi"/>
        </w:rPr>
        <w:t xml:space="preserve"> would </w:t>
      </w:r>
      <w:r w:rsidR="005F7E1B" w:rsidRPr="00521B00">
        <w:rPr>
          <w:rFonts w:cstheme="minorHAnsi"/>
        </w:rPr>
        <w:t xml:space="preserve">open new employment </w:t>
      </w:r>
      <w:r w:rsidR="00705196" w:rsidRPr="00521B00">
        <w:rPr>
          <w:rFonts w:cstheme="minorHAnsi"/>
        </w:rPr>
        <w:t xml:space="preserve">and professional </w:t>
      </w:r>
      <w:r w:rsidR="005F7E1B" w:rsidRPr="00521B00">
        <w:rPr>
          <w:rFonts w:cstheme="minorHAnsi"/>
        </w:rPr>
        <w:t>opportunities</w:t>
      </w:r>
      <w:r w:rsidR="00705196" w:rsidRPr="00521B00">
        <w:rPr>
          <w:rFonts w:cstheme="minorHAnsi"/>
        </w:rPr>
        <w:t>.</w:t>
      </w:r>
      <w:r w:rsidR="00056083">
        <w:rPr>
          <w:rFonts w:cstheme="minorHAnsi"/>
        </w:rPr>
        <w:t xml:space="preserve"> Due to the acquired skills and the increased likelihood of adopting modern techniques, </w:t>
      </w:r>
      <w:r w:rsidR="00A912B3" w:rsidRPr="00056083">
        <w:rPr>
          <w:rFonts w:cstheme="minorHAnsi"/>
        </w:rPr>
        <w:t>the employability and the productivity of beneficiaries</w:t>
      </w:r>
      <w:r w:rsidR="005F7E1B" w:rsidRPr="00056083">
        <w:rPr>
          <w:rFonts w:cstheme="minorHAnsi"/>
        </w:rPr>
        <w:t xml:space="preserve"> </w:t>
      </w:r>
      <w:r w:rsidR="00056083">
        <w:rPr>
          <w:rFonts w:cstheme="minorHAnsi"/>
        </w:rPr>
        <w:t>would rise</w:t>
      </w:r>
      <w:r w:rsidR="00A912B3" w:rsidRPr="00056083">
        <w:rPr>
          <w:rFonts w:cstheme="minorHAnsi"/>
        </w:rPr>
        <w:t>.</w:t>
      </w:r>
    </w:p>
    <w:p w14:paraId="27400D87" w14:textId="77777777" w:rsidR="00FE3BB4" w:rsidRPr="00521B00" w:rsidRDefault="00FE3BB4" w:rsidP="00FE3BB4">
      <w:pPr>
        <w:pStyle w:val="ListParagraph"/>
        <w:rPr>
          <w:rFonts w:cstheme="minorHAnsi"/>
          <w:highlight w:val="yellow"/>
        </w:rPr>
      </w:pPr>
    </w:p>
    <w:p w14:paraId="27400D88" w14:textId="77777777" w:rsidR="00BA13B5" w:rsidRPr="00521B00" w:rsidRDefault="00E30293" w:rsidP="00413D8A">
      <w:pPr>
        <w:pStyle w:val="ListParagraph"/>
        <w:numPr>
          <w:ilvl w:val="0"/>
          <w:numId w:val="6"/>
        </w:numPr>
        <w:spacing w:after="0" w:line="240" w:lineRule="auto"/>
        <w:rPr>
          <w:rFonts w:cstheme="minorHAnsi"/>
        </w:rPr>
      </w:pPr>
      <w:r w:rsidRPr="00521B00">
        <w:rPr>
          <w:rFonts w:cstheme="minorHAnsi"/>
        </w:rPr>
        <w:t xml:space="preserve">Farmers, artisans and artisan fishers </w:t>
      </w:r>
      <w:r w:rsidR="00BC4EC0" w:rsidRPr="00521B00">
        <w:rPr>
          <w:rFonts w:cstheme="minorHAnsi"/>
        </w:rPr>
        <w:t xml:space="preserve">are aware of the </w:t>
      </w:r>
      <w:r w:rsidR="00C25E7B" w:rsidRPr="00521B00">
        <w:rPr>
          <w:rFonts w:cstheme="minorHAnsi"/>
        </w:rPr>
        <w:t xml:space="preserve">illiteracy </w:t>
      </w:r>
      <w:r w:rsidR="00BC4EC0" w:rsidRPr="00521B00">
        <w:rPr>
          <w:rFonts w:cstheme="minorHAnsi"/>
        </w:rPr>
        <w:t xml:space="preserve">constraint weighing on their productivity and employability and </w:t>
      </w:r>
      <w:r w:rsidRPr="00521B00">
        <w:rPr>
          <w:rFonts w:cstheme="minorHAnsi"/>
        </w:rPr>
        <w:t xml:space="preserve">would be </w:t>
      </w:r>
      <w:r w:rsidR="00BC4EC0" w:rsidRPr="00521B00">
        <w:rPr>
          <w:rFonts w:cstheme="minorHAnsi"/>
        </w:rPr>
        <w:t xml:space="preserve">motivated to </w:t>
      </w:r>
      <w:r w:rsidR="00C25E7B" w:rsidRPr="00521B00">
        <w:rPr>
          <w:rFonts w:cstheme="minorHAnsi"/>
        </w:rPr>
        <w:t xml:space="preserve">benefit from </w:t>
      </w:r>
      <w:r w:rsidR="00BC4EC0" w:rsidRPr="00521B00">
        <w:rPr>
          <w:rFonts w:cstheme="minorHAnsi"/>
        </w:rPr>
        <w:t xml:space="preserve">the </w:t>
      </w:r>
      <w:r w:rsidR="00C25E7B" w:rsidRPr="00521B00">
        <w:rPr>
          <w:rFonts w:cstheme="minorHAnsi"/>
        </w:rPr>
        <w:t>project.</w:t>
      </w:r>
    </w:p>
    <w:p w14:paraId="27400D89" w14:textId="77777777" w:rsidR="0005744C" w:rsidRPr="00521B00" w:rsidRDefault="0005744C" w:rsidP="0005744C">
      <w:pPr>
        <w:pStyle w:val="ListParagraph"/>
        <w:rPr>
          <w:rFonts w:cstheme="minorHAnsi"/>
        </w:rPr>
      </w:pPr>
    </w:p>
    <w:p w14:paraId="27400D8A" w14:textId="77777777" w:rsidR="0005744C" w:rsidRPr="00521B00" w:rsidRDefault="0005744C" w:rsidP="00482D7F">
      <w:pPr>
        <w:pStyle w:val="ListParagraph"/>
        <w:numPr>
          <w:ilvl w:val="0"/>
          <w:numId w:val="6"/>
        </w:numPr>
        <w:spacing w:after="0" w:line="240" w:lineRule="auto"/>
        <w:rPr>
          <w:rFonts w:cstheme="minorHAnsi"/>
        </w:rPr>
      </w:pPr>
      <w:r w:rsidRPr="00521B00">
        <w:rPr>
          <w:rFonts w:cstheme="minorHAnsi"/>
        </w:rPr>
        <w:t>The Ministry of Agriculture and Fisheries and the Ministry of Artisans w</w:t>
      </w:r>
      <w:r w:rsidR="00056083">
        <w:rPr>
          <w:rFonts w:cstheme="minorHAnsi"/>
        </w:rPr>
        <w:t>ould</w:t>
      </w:r>
      <w:r w:rsidRPr="00521B00">
        <w:rPr>
          <w:rFonts w:cstheme="minorHAnsi"/>
        </w:rPr>
        <w:t xml:space="preserve"> designate further training opportunities and education qualifications for which the literacy certification serves as a perquisite. </w:t>
      </w:r>
    </w:p>
    <w:p w14:paraId="27400D8B" w14:textId="77777777" w:rsidR="0005744C" w:rsidRPr="00521B00" w:rsidRDefault="0005744C" w:rsidP="0005744C">
      <w:pPr>
        <w:pStyle w:val="ListParagraph"/>
        <w:rPr>
          <w:rFonts w:cstheme="minorHAnsi"/>
        </w:rPr>
      </w:pPr>
    </w:p>
    <w:p w14:paraId="27400D8C" w14:textId="77777777" w:rsidR="00BA13B5" w:rsidRPr="00521B00" w:rsidRDefault="00BA13B5" w:rsidP="00405287">
      <w:pPr>
        <w:pStyle w:val="ListParagraph"/>
        <w:spacing w:after="0" w:line="240" w:lineRule="auto"/>
        <w:rPr>
          <w:rFonts w:cstheme="minorHAnsi"/>
          <w:highlight w:val="yellow"/>
        </w:rPr>
      </w:pPr>
    </w:p>
    <w:p w14:paraId="27400D8D" w14:textId="77777777" w:rsidR="00AE1C0E" w:rsidRPr="00521B00" w:rsidRDefault="00AE1C0E" w:rsidP="00AE1C0E">
      <w:pPr>
        <w:spacing w:after="0" w:line="240" w:lineRule="auto"/>
        <w:rPr>
          <w:rFonts w:cstheme="minorHAnsi"/>
          <w:b/>
          <w:bCs/>
          <w:lang w:val="en-US"/>
        </w:rPr>
      </w:pPr>
      <w:r w:rsidRPr="00521B00">
        <w:rPr>
          <w:rFonts w:cstheme="minorHAnsi"/>
          <w:b/>
          <w:bCs/>
          <w:lang w:val="en-US"/>
        </w:rPr>
        <w:t>Measuring Results</w:t>
      </w:r>
    </w:p>
    <w:p w14:paraId="27400D8E" w14:textId="77777777" w:rsidR="00AE1C0E" w:rsidRPr="00521B00" w:rsidRDefault="00AE1C0E" w:rsidP="00AE1C0E">
      <w:pPr>
        <w:spacing w:after="0" w:line="240" w:lineRule="auto"/>
        <w:rPr>
          <w:rFonts w:cstheme="minorHAnsi"/>
          <w:highlight w:val="yellow"/>
          <w:lang w:val="en-US"/>
        </w:rPr>
      </w:pPr>
    </w:p>
    <w:p w14:paraId="27400D8F" w14:textId="77777777" w:rsidR="001E70E4" w:rsidRPr="00056083" w:rsidRDefault="00AE1C0E" w:rsidP="001E70E4">
      <w:pPr>
        <w:spacing w:after="0" w:line="240" w:lineRule="auto"/>
        <w:jc w:val="both"/>
        <w:rPr>
          <w:rFonts w:cstheme="minorHAnsi"/>
          <w:lang w:val="en-US"/>
        </w:rPr>
      </w:pPr>
      <w:r w:rsidRPr="00521B00">
        <w:rPr>
          <w:rFonts w:cstheme="minorHAnsi"/>
          <w:lang w:val="en-US"/>
        </w:rPr>
        <w:t>MCC uses multiple sources to measure results. Monitoring data is used during compact implementation.  Independent evaluations are generally completed post</w:t>
      </w:r>
      <w:r w:rsidR="003F0844" w:rsidRPr="00521B00">
        <w:rPr>
          <w:rFonts w:cstheme="minorHAnsi"/>
          <w:lang w:val="en-US"/>
        </w:rPr>
        <w:t xml:space="preserve"> </w:t>
      </w:r>
      <w:r w:rsidRPr="00521B00">
        <w:rPr>
          <w:rFonts w:cstheme="minorHAnsi"/>
          <w:lang w:val="en-US"/>
        </w:rPr>
        <w:t xml:space="preserve">compact. Monitoring data is </w:t>
      </w:r>
      <w:r w:rsidRPr="00056083">
        <w:rPr>
          <w:rFonts w:cstheme="minorHAnsi"/>
          <w:lang w:val="en-US"/>
        </w:rPr>
        <w:t xml:space="preserve">typically generated by the program implementers, and specifically covers the program participants who received treatment through the compact. </w:t>
      </w:r>
      <w:r w:rsidR="001E70E4" w:rsidRPr="00056083">
        <w:rPr>
          <w:rFonts w:cstheme="minorHAnsi"/>
          <w:lang w:val="en-US"/>
        </w:rPr>
        <w:t xml:space="preserve">MCC conducts performance evaluations to assess whether the program was adequately designed to meet the needs of the program beneficiaries and how the program was implemented. </w:t>
      </w:r>
      <w:r w:rsidR="00A03C1F">
        <w:rPr>
          <w:rFonts w:cstheme="minorHAnsi"/>
          <w:lang w:val="en-US"/>
        </w:rPr>
        <w:t>This particular performance evaluation</w:t>
      </w:r>
      <w:r w:rsidR="001E70E4" w:rsidRPr="00056083">
        <w:rPr>
          <w:rFonts w:cstheme="minorHAnsi"/>
          <w:lang w:val="en-US"/>
        </w:rPr>
        <w:t xml:space="preserve"> </w:t>
      </w:r>
      <w:r w:rsidR="00A03C1F">
        <w:rPr>
          <w:rFonts w:cstheme="minorHAnsi"/>
          <w:lang w:val="en-US"/>
        </w:rPr>
        <w:t xml:space="preserve">used the </w:t>
      </w:r>
      <w:r w:rsidR="001E70E4" w:rsidRPr="00056083">
        <w:rPr>
          <w:rFonts w:cstheme="minorHAnsi"/>
          <w:lang w:val="en-US"/>
        </w:rPr>
        <w:t>following criteria</w:t>
      </w:r>
      <w:r w:rsidR="00A03C1F">
        <w:rPr>
          <w:rFonts w:cstheme="minorHAnsi"/>
          <w:lang w:val="en-US"/>
        </w:rPr>
        <w:t xml:space="preserve"> to </w:t>
      </w:r>
      <w:r w:rsidR="00A03C1F" w:rsidRPr="00056083">
        <w:rPr>
          <w:rFonts w:cstheme="minorHAnsi"/>
          <w:lang w:val="en-US"/>
        </w:rPr>
        <w:t>assess the program activities</w:t>
      </w:r>
      <w:r w:rsidR="001E70E4" w:rsidRPr="00056083">
        <w:rPr>
          <w:rFonts w:cstheme="minorHAnsi"/>
          <w:lang w:val="en-US"/>
        </w:rPr>
        <w:t xml:space="preserve">: coherence, efficiency, effectiveness, applicability, and durability.   </w:t>
      </w:r>
    </w:p>
    <w:p w14:paraId="27400D90" w14:textId="77777777" w:rsidR="003B776F" w:rsidRPr="00521B00" w:rsidRDefault="003B776F" w:rsidP="00AE1C0E">
      <w:pPr>
        <w:spacing w:after="0" w:line="240" w:lineRule="auto"/>
        <w:jc w:val="both"/>
        <w:rPr>
          <w:rFonts w:cstheme="minorHAnsi"/>
          <w:highlight w:val="yellow"/>
          <w:lang w:val="en-US"/>
        </w:rPr>
      </w:pPr>
    </w:p>
    <w:p w14:paraId="27400D91" w14:textId="77777777" w:rsidR="00AE1C0E" w:rsidRPr="00521B00" w:rsidRDefault="00AE1C0E" w:rsidP="00AE1C0E">
      <w:pPr>
        <w:spacing w:after="0" w:line="240" w:lineRule="auto"/>
        <w:rPr>
          <w:rFonts w:cstheme="minorHAnsi"/>
          <w:b/>
          <w:lang w:val="en-US"/>
        </w:rPr>
      </w:pPr>
      <w:r w:rsidRPr="00521B00">
        <w:rPr>
          <w:rFonts w:cstheme="minorHAnsi"/>
          <w:b/>
          <w:lang w:val="en-US"/>
        </w:rPr>
        <w:t>Monitoring Results</w:t>
      </w:r>
    </w:p>
    <w:p w14:paraId="27400D92" w14:textId="77777777" w:rsidR="00AE1C0E" w:rsidRPr="00521B00" w:rsidRDefault="00AE1C0E" w:rsidP="00AE1C0E">
      <w:pPr>
        <w:spacing w:after="0" w:line="240" w:lineRule="auto"/>
        <w:rPr>
          <w:rFonts w:cstheme="minorHAnsi"/>
          <w:lang w:val="en-US"/>
        </w:rPr>
      </w:pPr>
    </w:p>
    <w:p w14:paraId="27400D93" w14:textId="77777777" w:rsidR="00AE1C0E" w:rsidRPr="00521B00" w:rsidRDefault="00AE1C0E" w:rsidP="00AE1C0E">
      <w:pPr>
        <w:spacing w:after="0" w:line="240" w:lineRule="auto"/>
        <w:rPr>
          <w:rFonts w:cstheme="minorHAnsi"/>
          <w:lang w:val="en-US"/>
        </w:rPr>
      </w:pPr>
      <w:r w:rsidRPr="00521B00">
        <w:rPr>
          <w:rFonts w:cstheme="minorHAnsi"/>
          <w:lang w:val="en-US"/>
        </w:rPr>
        <w:t xml:space="preserve">The following table summarizes </w:t>
      </w:r>
      <w:r w:rsidR="00056083">
        <w:rPr>
          <w:rFonts w:cstheme="minorHAnsi"/>
          <w:lang w:val="en-US"/>
        </w:rPr>
        <w:t xml:space="preserve">the </w:t>
      </w:r>
      <w:r w:rsidRPr="00521B00">
        <w:rPr>
          <w:rFonts w:cstheme="minorHAnsi"/>
          <w:lang w:val="en-US"/>
        </w:rPr>
        <w:t xml:space="preserve">performance </w:t>
      </w:r>
      <w:r w:rsidR="00056083">
        <w:rPr>
          <w:rFonts w:cstheme="minorHAnsi"/>
          <w:lang w:val="en-US"/>
        </w:rPr>
        <w:t>of</w:t>
      </w:r>
      <w:r w:rsidRPr="00521B00">
        <w:rPr>
          <w:rFonts w:cstheme="minorHAnsi"/>
          <w:lang w:val="en-US"/>
        </w:rPr>
        <w:t xml:space="preserve"> output and outcome indicators specific to the evaluated program. </w:t>
      </w:r>
    </w:p>
    <w:p w14:paraId="27400D94" w14:textId="77777777" w:rsidR="00AE1C0E" w:rsidRPr="00521B00" w:rsidRDefault="00AE1C0E" w:rsidP="00AE1C0E">
      <w:pPr>
        <w:spacing w:after="0" w:line="240" w:lineRule="auto"/>
        <w:jc w:val="both"/>
        <w:rPr>
          <w:rFonts w:cstheme="minorHAnsi"/>
          <w:lang w:val="en-US"/>
        </w:rPr>
      </w:pP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444"/>
        <w:gridCol w:w="942"/>
        <w:gridCol w:w="1212"/>
        <w:gridCol w:w="916"/>
        <w:gridCol w:w="1141"/>
        <w:gridCol w:w="1335"/>
      </w:tblGrid>
      <w:tr w:rsidR="00362E58" w:rsidRPr="008C2140" w14:paraId="27400D9B" w14:textId="77777777" w:rsidTr="00B51444">
        <w:trPr>
          <w:trHeight w:val="547"/>
        </w:trPr>
        <w:tc>
          <w:tcPr>
            <w:tcW w:w="4444" w:type="dxa"/>
            <w:shd w:val="clear" w:color="auto" w:fill="auto"/>
            <w:tcMar>
              <w:top w:w="0" w:type="dxa"/>
              <w:left w:w="70" w:type="dxa"/>
              <w:bottom w:w="0" w:type="dxa"/>
              <w:right w:w="70" w:type="dxa"/>
            </w:tcMar>
            <w:vAlign w:val="center"/>
            <w:hideMark/>
          </w:tcPr>
          <w:p w14:paraId="27400D95" w14:textId="77777777" w:rsidR="00362E58" w:rsidRPr="00521B00" w:rsidRDefault="00362E58" w:rsidP="00362E58">
            <w:pPr>
              <w:widowControl w:val="0"/>
              <w:spacing w:after="0" w:line="240" w:lineRule="auto"/>
              <w:jc w:val="center"/>
              <w:rPr>
                <w:rFonts w:eastAsia="Calibri" w:cstheme="minorHAnsi"/>
                <w:b/>
                <w:bCs/>
                <w:lang w:val="en-US"/>
              </w:rPr>
            </w:pPr>
            <w:r w:rsidRPr="00521B00">
              <w:rPr>
                <w:rFonts w:cstheme="minorHAnsi"/>
                <w:b/>
                <w:bCs/>
                <w:lang w:val="en-US"/>
              </w:rPr>
              <w:t>Indicators</w:t>
            </w:r>
          </w:p>
        </w:tc>
        <w:tc>
          <w:tcPr>
            <w:tcW w:w="942" w:type="dxa"/>
            <w:vAlign w:val="center"/>
          </w:tcPr>
          <w:p w14:paraId="27400D96" w14:textId="77777777" w:rsidR="00362E58" w:rsidRPr="00521B00" w:rsidRDefault="00362E58" w:rsidP="00362E58">
            <w:pPr>
              <w:widowControl w:val="0"/>
              <w:spacing w:after="0" w:line="240" w:lineRule="auto"/>
              <w:jc w:val="center"/>
              <w:rPr>
                <w:rFonts w:cstheme="minorHAnsi"/>
                <w:b/>
                <w:bCs/>
                <w:lang w:val="en-US"/>
              </w:rPr>
            </w:pPr>
            <w:r w:rsidRPr="00521B00">
              <w:rPr>
                <w:rFonts w:cstheme="minorHAnsi"/>
                <w:b/>
                <w:bCs/>
                <w:lang w:val="en-US"/>
              </w:rPr>
              <w:t>Level</w:t>
            </w:r>
          </w:p>
        </w:tc>
        <w:tc>
          <w:tcPr>
            <w:tcW w:w="1212" w:type="dxa"/>
            <w:shd w:val="clear" w:color="auto" w:fill="auto"/>
            <w:tcMar>
              <w:top w:w="0" w:type="dxa"/>
              <w:left w:w="70" w:type="dxa"/>
              <w:bottom w:w="0" w:type="dxa"/>
              <w:right w:w="70" w:type="dxa"/>
            </w:tcMar>
            <w:vAlign w:val="center"/>
            <w:hideMark/>
          </w:tcPr>
          <w:p w14:paraId="27400D97" w14:textId="77777777" w:rsidR="00362E58" w:rsidRPr="00521B00" w:rsidRDefault="00362E58" w:rsidP="00362E58">
            <w:pPr>
              <w:widowControl w:val="0"/>
              <w:spacing w:after="0" w:line="240" w:lineRule="auto"/>
              <w:jc w:val="center"/>
              <w:rPr>
                <w:rFonts w:cstheme="minorHAnsi"/>
                <w:b/>
                <w:bCs/>
                <w:lang w:val="en-US"/>
              </w:rPr>
            </w:pPr>
            <w:r w:rsidRPr="00521B00">
              <w:rPr>
                <w:rFonts w:cstheme="minorHAnsi"/>
                <w:b/>
                <w:bCs/>
                <w:lang w:val="en-US"/>
              </w:rPr>
              <w:t>Target</w:t>
            </w:r>
          </w:p>
        </w:tc>
        <w:tc>
          <w:tcPr>
            <w:tcW w:w="916" w:type="dxa"/>
            <w:shd w:val="clear" w:color="auto" w:fill="auto"/>
            <w:tcMar>
              <w:top w:w="0" w:type="dxa"/>
              <w:left w:w="70" w:type="dxa"/>
              <w:bottom w:w="0" w:type="dxa"/>
              <w:right w:w="70" w:type="dxa"/>
            </w:tcMar>
            <w:vAlign w:val="center"/>
            <w:hideMark/>
          </w:tcPr>
          <w:p w14:paraId="27400D98" w14:textId="77777777" w:rsidR="00362E58" w:rsidRPr="00521B00" w:rsidRDefault="00362E58" w:rsidP="00362E58">
            <w:pPr>
              <w:widowControl w:val="0"/>
              <w:spacing w:after="0" w:line="240" w:lineRule="auto"/>
              <w:jc w:val="center"/>
              <w:rPr>
                <w:rFonts w:cstheme="minorHAnsi"/>
                <w:b/>
                <w:bCs/>
                <w:lang w:val="en-US"/>
              </w:rPr>
            </w:pPr>
            <w:r w:rsidRPr="00521B00">
              <w:rPr>
                <w:rFonts w:cstheme="minorHAnsi"/>
                <w:b/>
                <w:bCs/>
                <w:lang w:val="en-US"/>
              </w:rPr>
              <w:t>Actual</w:t>
            </w:r>
          </w:p>
        </w:tc>
        <w:tc>
          <w:tcPr>
            <w:tcW w:w="1141" w:type="dxa"/>
            <w:vAlign w:val="center"/>
          </w:tcPr>
          <w:p w14:paraId="27400D99" w14:textId="77777777" w:rsidR="00362E58" w:rsidRDefault="00362E58" w:rsidP="00B51444">
            <w:pPr>
              <w:widowControl w:val="0"/>
              <w:spacing w:after="0" w:line="240" w:lineRule="auto"/>
              <w:jc w:val="center"/>
              <w:rPr>
                <w:rFonts w:cstheme="minorHAnsi"/>
                <w:b/>
                <w:bCs/>
                <w:lang w:val="en-US"/>
              </w:rPr>
            </w:pPr>
            <w:r w:rsidRPr="00567657">
              <w:rPr>
                <w:rFonts w:cstheme="minorHAnsi"/>
                <w:b/>
                <w:bCs/>
                <w:lang w:val="en-US"/>
              </w:rPr>
              <w:t>% Female</w:t>
            </w:r>
          </w:p>
        </w:tc>
        <w:tc>
          <w:tcPr>
            <w:tcW w:w="1335" w:type="dxa"/>
            <w:shd w:val="clear" w:color="auto" w:fill="auto"/>
            <w:tcMar>
              <w:top w:w="0" w:type="dxa"/>
              <w:left w:w="70" w:type="dxa"/>
              <w:bottom w:w="0" w:type="dxa"/>
              <w:right w:w="70" w:type="dxa"/>
            </w:tcMar>
            <w:vAlign w:val="center"/>
            <w:hideMark/>
          </w:tcPr>
          <w:p w14:paraId="27400D9A" w14:textId="77777777" w:rsidR="00362E58" w:rsidRPr="00521B00" w:rsidRDefault="00362E58" w:rsidP="00362E58">
            <w:pPr>
              <w:widowControl w:val="0"/>
              <w:spacing w:after="0" w:line="240" w:lineRule="auto"/>
              <w:jc w:val="center"/>
              <w:rPr>
                <w:rFonts w:cstheme="minorHAnsi"/>
                <w:b/>
                <w:bCs/>
                <w:lang w:val="en-US"/>
              </w:rPr>
            </w:pPr>
            <w:r w:rsidRPr="00521B00">
              <w:rPr>
                <w:rFonts w:cstheme="minorHAnsi"/>
                <w:b/>
                <w:bCs/>
                <w:lang w:val="en-US"/>
              </w:rPr>
              <w:t>Completion rate</w:t>
            </w:r>
          </w:p>
        </w:tc>
      </w:tr>
      <w:tr w:rsidR="00362E58" w:rsidRPr="008C2140" w14:paraId="27400DA2" w14:textId="77777777" w:rsidTr="00B51444">
        <w:trPr>
          <w:trHeight w:val="305"/>
        </w:trPr>
        <w:tc>
          <w:tcPr>
            <w:tcW w:w="4444" w:type="dxa"/>
            <w:shd w:val="clear" w:color="auto" w:fill="FFFFFF"/>
            <w:tcMar>
              <w:top w:w="0" w:type="dxa"/>
              <w:left w:w="70" w:type="dxa"/>
              <w:bottom w:w="0" w:type="dxa"/>
              <w:right w:w="70" w:type="dxa"/>
            </w:tcMar>
            <w:vAlign w:val="center"/>
            <w:hideMark/>
          </w:tcPr>
          <w:p w14:paraId="27400D9C" w14:textId="77777777" w:rsidR="00362E58" w:rsidRPr="00521B00" w:rsidRDefault="00362E58" w:rsidP="00362E58">
            <w:pPr>
              <w:widowControl w:val="0"/>
              <w:spacing w:after="0" w:line="240" w:lineRule="auto"/>
              <w:rPr>
                <w:rFonts w:cstheme="minorHAnsi"/>
                <w:lang w:val="en-US"/>
              </w:rPr>
            </w:pPr>
            <w:r w:rsidRPr="00521B00">
              <w:rPr>
                <w:rFonts w:cstheme="minorHAnsi"/>
                <w:lang w:val="en-US"/>
              </w:rPr>
              <w:t>Students participating in the MCC-supported functional literacy program</w:t>
            </w:r>
          </w:p>
        </w:tc>
        <w:tc>
          <w:tcPr>
            <w:tcW w:w="942" w:type="dxa"/>
            <w:shd w:val="clear" w:color="auto" w:fill="FFFFFF" w:themeFill="background1"/>
            <w:vAlign w:val="center"/>
          </w:tcPr>
          <w:p w14:paraId="27400D9D"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Output</w:t>
            </w:r>
          </w:p>
        </w:tc>
        <w:tc>
          <w:tcPr>
            <w:tcW w:w="1212" w:type="dxa"/>
            <w:shd w:val="clear" w:color="auto" w:fill="FFFFFF" w:themeFill="background1"/>
            <w:noWrap/>
            <w:tcMar>
              <w:top w:w="0" w:type="dxa"/>
              <w:left w:w="70" w:type="dxa"/>
              <w:bottom w:w="0" w:type="dxa"/>
              <w:right w:w="70" w:type="dxa"/>
            </w:tcMar>
            <w:vAlign w:val="center"/>
            <w:hideMark/>
          </w:tcPr>
          <w:p w14:paraId="27400D9E"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69,000</w:t>
            </w:r>
          </w:p>
        </w:tc>
        <w:tc>
          <w:tcPr>
            <w:tcW w:w="916" w:type="dxa"/>
            <w:shd w:val="clear" w:color="auto" w:fill="FFFFFF" w:themeFill="background1"/>
            <w:noWrap/>
            <w:tcMar>
              <w:top w:w="0" w:type="dxa"/>
              <w:left w:w="70" w:type="dxa"/>
              <w:bottom w:w="0" w:type="dxa"/>
              <w:right w:w="70" w:type="dxa"/>
            </w:tcMar>
            <w:vAlign w:val="center"/>
            <w:hideMark/>
          </w:tcPr>
          <w:p w14:paraId="27400D9F"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69,731</w:t>
            </w:r>
          </w:p>
        </w:tc>
        <w:tc>
          <w:tcPr>
            <w:tcW w:w="1141" w:type="dxa"/>
            <w:shd w:val="clear" w:color="auto" w:fill="FFFFFF" w:themeFill="background1"/>
            <w:vAlign w:val="center"/>
          </w:tcPr>
          <w:p w14:paraId="27400DA0" w14:textId="77777777" w:rsidR="00362E58" w:rsidRDefault="00362E58" w:rsidP="00B51444">
            <w:pPr>
              <w:widowControl w:val="0"/>
              <w:spacing w:after="0" w:line="240" w:lineRule="auto"/>
              <w:jc w:val="center"/>
              <w:rPr>
                <w:rFonts w:cstheme="minorHAnsi"/>
                <w:lang w:val="en-US"/>
              </w:rPr>
            </w:pPr>
            <w:r>
              <w:rPr>
                <w:rFonts w:cstheme="minorHAnsi"/>
                <w:lang w:val="en-US"/>
              </w:rPr>
              <w:t>67%</w:t>
            </w:r>
          </w:p>
        </w:tc>
        <w:tc>
          <w:tcPr>
            <w:tcW w:w="1335" w:type="dxa"/>
            <w:shd w:val="clear" w:color="auto" w:fill="FFFFFF" w:themeFill="background1"/>
            <w:tcMar>
              <w:top w:w="0" w:type="dxa"/>
              <w:left w:w="70" w:type="dxa"/>
              <w:bottom w:w="0" w:type="dxa"/>
              <w:right w:w="70" w:type="dxa"/>
            </w:tcMar>
            <w:vAlign w:val="center"/>
            <w:hideMark/>
          </w:tcPr>
          <w:p w14:paraId="27400DA1"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101%</w:t>
            </w:r>
          </w:p>
        </w:tc>
      </w:tr>
      <w:tr w:rsidR="00362E58" w:rsidRPr="008C2140" w14:paraId="27400DA9" w14:textId="77777777" w:rsidTr="00B51444">
        <w:trPr>
          <w:trHeight w:val="299"/>
        </w:trPr>
        <w:tc>
          <w:tcPr>
            <w:tcW w:w="4444" w:type="dxa"/>
            <w:shd w:val="clear" w:color="auto" w:fill="FFFFFF"/>
            <w:tcMar>
              <w:top w:w="0" w:type="dxa"/>
              <w:left w:w="70" w:type="dxa"/>
              <w:bottom w:w="0" w:type="dxa"/>
              <w:right w:w="70" w:type="dxa"/>
            </w:tcMar>
            <w:vAlign w:val="center"/>
            <w:hideMark/>
          </w:tcPr>
          <w:p w14:paraId="27400DA3" w14:textId="77777777" w:rsidR="00362E58" w:rsidRPr="00521B00" w:rsidRDefault="00362E58" w:rsidP="00362E58">
            <w:pPr>
              <w:widowControl w:val="0"/>
              <w:spacing w:after="0" w:line="240" w:lineRule="auto"/>
              <w:rPr>
                <w:rFonts w:eastAsia="Calibri" w:cstheme="minorHAnsi"/>
                <w:lang w:val="en-US"/>
              </w:rPr>
            </w:pPr>
            <w:r w:rsidRPr="00521B00">
              <w:rPr>
                <w:rFonts w:cstheme="minorHAnsi"/>
                <w:lang w:val="en-US"/>
              </w:rPr>
              <w:t>Graduates of MCC-supported Functional Literacy program (passed certification)</w:t>
            </w:r>
          </w:p>
        </w:tc>
        <w:tc>
          <w:tcPr>
            <w:tcW w:w="942" w:type="dxa"/>
            <w:shd w:val="clear" w:color="auto" w:fill="FFFFFF" w:themeFill="background1"/>
            <w:vAlign w:val="center"/>
          </w:tcPr>
          <w:p w14:paraId="27400DA4"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Outcome</w:t>
            </w:r>
          </w:p>
        </w:tc>
        <w:tc>
          <w:tcPr>
            <w:tcW w:w="1212" w:type="dxa"/>
            <w:shd w:val="clear" w:color="auto" w:fill="FFFFFF" w:themeFill="background1"/>
            <w:noWrap/>
            <w:tcMar>
              <w:top w:w="0" w:type="dxa"/>
              <w:left w:w="70" w:type="dxa"/>
              <w:bottom w:w="0" w:type="dxa"/>
              <w:right w:w="70" w:type="dxa"/>
            </w:tcMar>
            <w:vAlign w:val="center"/>
            <w:hideMark/>
          </w:tcPr>
          <w:p w14:paraId="27400DA5"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41,491</w:t>
            </w:r>
          </w:p>
        </w:tc>
        <w:tc>
          <w:tcPr>
            <w:tcW w:w="916" w:type="dxa"/>
            <w:shd w:val="clear" w:color="auto" w:fill="FFFFFF" w:themeFill="background1"/>
            <w:noWrap/>
            <w:tcMar>
              <w:top w:w="0" w:type="dxa"/>
              <w:left w:w="70" w:type="dxa"/>
              <w:bottom w:w="0" w:type="dxa"/>
              <w:right w:w="70" w:type="dxa"/>
            </w:tcMar>
            <w:vAlign w:val="center"/>
            <w:hideMark/>
          </w:tcPr>
          <w:p w14:paraId="27400DA6"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38,708</w:t>
            </w:r>
          </w:p>
        </w:tc>
        <w:tc>
          <w:tcPr>
            <w:tcW w:w="1141" w:type="dxa"/>
            <w:shd w:val="clear" w:color="auto" w:fill="FFFFFF" w:themeFill="background1"/>
            <w:vAlign w:val="center"/>
          </w:tcPr>
          <w:p w14:paraId="27400DA7" w14:textId="77777777" w:rsidR="00362E58" w:rsidRDefault="00362E58" w:rsidP="00B51444">
            <w:pPr>
              <w:widowControl w:val="0"/>
              <w:spacing w:after="0" w:line="240" w:lineRule="auto"/>
              <w:jc w:val="center"/>
              <w:rPr>
                <w:rFonts w:cstheme="minorHAnsi"/>
                <w:lang w:val="en-US"/>
              </w:rPr>
            </w:pPr>
            <w:r>
              <w:rPr>
                <w:rFonts w:cstheme="minorHAnsi"/>
                <w:lang w:val="en-US"/>
              </w:rPr>
              <w:t>81%</w:t>
            </w:r>
          </w:p>
        </w:tc>
        <w:tc>
          <w:tcPr>
            <w:tcW w:w="1335" w:type="dxa"/>
            <w:shd w:val="clear" w:color="auto" w:fill="FFFFFF" w:themeFill="background1"/>
            <w:tcMar>
              <w:top w:w="0" w:type="dxa"/>
              <w:left w:w="70" w:type="dxa"/>
              <w:bottom w:w="0" w:type="dxa"/>
              <w:right w:w="70" w:type="dxa"/>
            </w:tcMar>
            <w:vAlign w:val="center"/>
            <w:hideMark/>
          </w:tcPr>
          <w:p w14:paraId="27400DA8"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93%</w:t>
            </w:r>
          </w:p>
        </w:tc>
      </w:tr>
      <w:tr w:rsidR="00362E58" w:rsidRPr="008C2140" w14:paraId="27400DB0" w14:textId="77777777" w:rsidTr="00B51444">
        <w:trPr>
          <w:trHeight w:val="299"/>
        </w:trPr>
        <w:tc>
          <w:tcPr>
            <w:tcW w:w="4444" w:type="dxa"/>
            <w:shd w:val="clear" w:color="auto" w:fill="FFFFFF"/>
            <w:tcMar>
              <w:top w:w="0" w:type="dxa"/>
              <w:left w:w="70" w:type="dxa"/>
              <w:bottom w:w="0" w:type="dxa"/>
              <w:right w:w="70" w:type="dxa"/>
            </w:tcMar>
            <w:vAlign w:val="center"/>
            <w:hideMark/>
          </w:tcPr>
          <w:p w14:paraId="27400DAA" w14:textId="77777777" w:rsidR="00362E58" w:rsidRPr="00521B00" w:rsidRDefault="00362E58" w:rsidP="00362E58">
            <w:pPr>
              <w:widowControl w:val="0"/>
              <w:spacing w:after="0" w:line="240" w:lineRule="auto"/>
              <w:rPr>
                <w:rFonts w:eastAsia="Calibri" w:cstheme="minorHAnsi"/>
                <w:lang w:val="en-US"/>
              </w:rPr>
            </w:pPr>
            <w:r w:rsidRPr="00521B00">
              <w:rPr>
                <w:rFonts w:cstheme="minorHAnsi"/>
                <w:lang w:val="en-US"/>
              </w:rPr>
              <w:t>Instructors trained for Functional Literacy</w:t>
            </w:r>
          </w:p>
        </w:tc>
        <w:tc>
          <w:tcPr>
            <w:tcW w:w="942" w:type="dxa"/>
            <w:shd w:val="clear" w:color="auto" w:fill="FFFFFF" w:themeFill="background1"/>
            <w:vAlign w:val="center"/>
          </w:tcPr>
          <w:p w14:paraId="27400DAB"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Output</w:t>
            </w:r>
          </w:p>
        </w:tc>
        <w:tc>
          <w:tcPr>
            <w:tcW w:w="1212" w:type="dxa"/>
            <w:shd w:val="clear" w:color="auto" w:fill="FFFFFF" w:themeFill="background1"/>
            <w:noWrap/>
            <w:tcMar>
              <w:top w:w="0" w:type="dxa"/>
              <w:left w:w="70" w:type="dxa"/>
              <w:bottom w:w="0" w:type="dxa"/>
              <w:right w:w="70" w:type="dxa"/>
            </w:tcMar>
            <w:vAlign w:val="center"/>
            <w:hideMark/>
          </w:tcPr>
          <w:p w14:paraId="27400DAC"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2,400</w:t>
            </w:r>
          </w:p>
        </w:tc>
        <w:tc>
          <w:tcPr>
            <w:tcW w:w="916" w:type="dxa"/>
            <w:shd w:val="clear" w:color="auto" w:fill="FFFFFF" w:themeFill="background1"/>
            <w:noWrap/>
            <w:tcMar>
              <w:top w:w="0" w:type="dxa"/>
              <w:left w:w="70" w:type="dxa"/>
              <w:bottom w:w="0" w:type="dxa"/>
              <w:right w:w="70" w:type="dxa"/>
            </w:tcMar>
            <w:vAlign w:val="center"/>
            <w:hideMark/>
          </w:tcPr>
          <w:p w14:paraId="27400DAD"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1,856</w:t>
            </w:r>
          </w:p>
        </w:tc>
        <w:tc>
          <w:tcPr>
            <w:tcW w:w="1141" w:type="dxa"/>
            <w:shd w:val="clear" w:color="auto" w:fill="FFFFFF" w:themeFill="background1"/>
            <w:vAlign w:val="center"/>
          </w:tcPr>
          <w:p w14:paraId="27400DAE" w14:textId="77777777" w:rsidR="00362E58" w:rsidRDefault="00362E58" w:rsidP="00B51444">
            <w:pPr>
              <w:widowControl w:val="0"/>
              <w:spacing w:after="0" w:line="240" w:lineRule="auto"/>
              <w:jc w:val="center"/>
              <w:rPr>
                <w:rFonts w:cstheme="minorHAnsi"/>
                <w:lang w:val="en-US"/>
              </w:rPr>
            </w:pPr>
            <w:r w:rsidRPr="00521B00">
              <w:rPr>
                <w:rFonts w:cstheme="minorHAnsi"/>
                <w:lang w:val="en-US"/>
              </w:rPr>
              <w:t>95%</w:t>
            </w:r>
          </w:p>
        </w:tc>
        <w:tc>
          <w:tcPr>
            <w:tcW w:w="1335" w:type="dxa"/>
            <w:shd w:val="clear" w:color="auto" w:fill="FFFFFF" w:themeFill="background1"/>
            <w:tcMar>
              <w:top w:w="0" w:type="dxa"/>
              <w:left w:w="70" w:type="dxa"/>
              <w:bottom w:w="0" w:type="dxa"/>
              <w:right w:w="70" w:type="dxa"/>
            </w:tcMar>
            <w:vAlign w:val="center"/>
            <w:hideMark/>
          </w:tcPr>
          <w:p w14:paraId="27400DAF"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77%</w:t>
            </w:r>
          </w:p>
        </w:tc>
      </w:tr>
      <w:tr w:rsidR="00362E58" w:rsidRPr="008C2140" w14:paraId="27400DB7" w14:textId="77777777" w:rsidTr="00B51444">
        <w:trPr>
          <w:trHeight w:val="305"/>
        </w:trPr>
        <w:tc>
          <w:tcPr>
            <w:tcW w:w="4444" w:type="dxa"/>
            <w:shd w:val="clear" w:color="auto" w:fill="FFFFFF"/>
            <w:tcMar>
              <w:top w:w="0" w:type="dxa"/>
              <w:left w:w="70" w:type="dxa"/>
              <w:bottom w:w="0" w:type="dxa"/>
              <w:right w:w="70" w:type="dxa"/>
            </w:tcMar>
            <w:vAlign w:val="center"/>
            <w:hideMark/>
          </w:tcPr>
          <w:p w14:paraId="27400DB1" w14:textId="77777777" w:rsidR="00362E58" w:rsidRPr="00521B00" w:rsidRDefault="00362E58" w:rsidP="00362E58">
            <w:pPr>
              <w:widowControl w:val="0"/>
              <w:spacing w:after="0" w:line="240" w:lineRule="auto"/>
              <w:rPr>
                <w:rFonts w:eastAsia="Calibri" w:cstheme="minorHAnsi"/>
                <w:lang w:val="en-US"/>
              </w:rPr>
            </w:pPr>
            <w:r w:rsidRPr="00521B00">
              <w:rPr>
                <w:rFonts w:cstheme="minorHAnsi"/>
                <w:lang w:val="en-US"/>
              </w:rPr>
              <w:t>Number of class rooms equipped for literacy training</w:t>
            </w:r>
          </w:p>
        </w:tc>
        <w:tc>
          <w:tcPr>
            <w:tcW w:w="942" w:type="dxa"/>
            <w:shd w:val="clear" w:color="auto" w:fill="FFFFFF" w:themeFill="background1"/>
            <w:vAlign w:val="center"/>
          </w:tcPr>
          <w:p w14:paraId="27400DB2"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Output</w:t>
            </w:r>
          </w:p>
        </w:tc>
        <w:tc>
          <w:tcPr>
            <w:tcW w:w="1212" w:type="dxa"/>
            <w:shd w:val="clear" w:color="auto" w:fill="FFFFFF" w:themeFill="background1"/>
            <w:noWrap/>
            <w:tcMar>
              <w:top w:w="0" w:type="dxa"/>
              <w:left w:w="70" w:type="dxa"/>
              <w:bottom w:w="0" w:type="dxa"/>
              <w:right w:w="70" w:type="dxa"/>
            </w:tcMar>
            <w:vAlign w:val="center"/>
            <w:hideMark/>
          </w:tcPr>
          <w:p w14:paraId="27400DB3"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130</w:t>
            </w:r>
          </w:p>
        </w:tc>
        <w:tc>
          <w:tcPr>
            <w:tcW w:w="916" w:type="dxa"/>
            <w:shd w:val="clear" w:color="auto" w:fill="FFFFFF" w:themeFill="background1"/>
            <w:noWrap/>
            <w:tcMar>
              <w:top w:w="0" w:type="dxa"/>
              <w:left w:w="70" w:type="dxa"/>
              <w:bottom w:w="0" w:type="dxa"/>
              <w:right w:w="70" w:type="dxa"/>
            </w:tcMar>
            <w:vAlign w:val="center"/>
            <w:hideMark/>
          </w:tcPr>
          <w:p w14:paraId="27400DB4"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130</w:t>
            </w:r>
          </w:p>
        </w:tc>
        <w:tc>
          <w:tcPr>
            <w:tcW w:w="1141" w:type="dxa"/>
            <w:shd w:val="clear" w:color="auto" w:fill="FFFFFF" w:themeFill="background1"/>
          </w:tcPr>
          <w:p w14:paraId="27400DB5" w14:textId="77777777" w:rsidR="00362E58" w:rsidRDefault="00B51444" w:rsidP="00362E58">
            <w:pPr>
              <w:widowControl w:val="0"/>
              <w:spacing w:after="0" w:line="240" w:lineRule="auto"/>
              <w:jc w:val="center"/>
              <w:rPr>
                <w:rFonts w:cstheme="minorHAnsi"/>
                <w:lang w:val="en-US"/>
              </w:rPr>
            </w:pPr>
            <w:r>
              <w:rPr>
                <w:rFonts w:cstheme="minorHAnsi"/>
                <w:lang w:val="en-US"/>
              </w:rPr>
              <w:t>-</w:t>
            </w:r>
          </w:p>
        </w:tc>
        <w:tc>
          <w:tcPr>
            <w:tcW w:w="1335" w:type="dxa"/>
            <w:shd w:val="clear" w:color="auto" w:fill="FFFFFF" w:themeFill="background1"/>
            <w:tcMar>
              <w:top w:w="0" w:type="dxa"/>
              <w:left w:w="70" w:type="dxa"/>
              <w:bottom w:w="0" w:type="dxa"/>
              <w:right w:w="70" w:type="dxa"/>
            </w:tcMar>
            <w:vAlign w:val="center"/>
            <w:hideMark/>
          </w:tcPr>
          <w:p w14:paraId="27400DB6" w14:textId="77777777" w:rsidR="00362E58" w:rsidRPr="00521B00" w:rsidRDefault="00362E58" w:rsidP="00362E58">
            <w:pPr>
              <w:widowControl w:val="0"/>
              <w:spacing w:after="0" w:line="240" w:lineRule="auto"/>
              <w:jc w:val="center"/>
              <w:rPr>
                <w:rFonts w:cstheme="minorHAnsi"/>
                <w:lang w:val="en-US"/>
              </w:rPr>
            </w:pPr>
            <w:r w:rsidRPr="00521B00">
              <w:rPr>
                <w:rFonts w:cstheme="minorHAnsi"/>
                <w:lang w:val="en-US"/>
              </w:rPr>
              <w:t>100%</w:t>
            </w:r>
          </w:p>
        </w:tc>
      </w:tr>
    </w:tbl>
    <w:p w14:paraId="27400DB8" w14:textId="77777777" w:rsidR="00806471" w:rsidRPr="00521B00" w:rsidRDefault="00806471" w:rsidP="00BC0EC8">
      <w:pPr>
        <w:spacing w:after="0" w:line="240" w:lineRule="auto"/>
        <w:rPr>
          <w:rFonts w:cstheme="minorHAnsi"/>
          <w:highlight w:val="yellow"/>
          <w:lang w:val="en-US"/>
        </w:rPr>
      </w:pPr>
    </w:p>
    <w:p w14:paraId="27400DB9" w14:textId="77777777" w:rsidR="00500BBD" w:rsidRPr="00521B00" w:rsidRDefault="00500BBD" w:rsidP="006C1594">
      <w:pPr>
        <w:spacing w:after="0" w:line="240" w:lineRule="auto"/>
        <w:rPr>
          <w:rFonts w:cstheme="minorHAnsi"/>
          <w:lang w:val="en-US"/>
        </w:rPr>
      </w:pPr>
      <w:r w:rsidRPr="00521B00">
        <w:rPr>
          <w:rFonts w:cstheme="minorHAnsi"/>
          <w:lang w:val="en-US"/>
        </w:rPr>
        <w:t xml:space="preserve">The average completion rate of </w:t>
      </w:r>
      <w:r w:rsidR="00482D7F">
        <w:rPr>
          <w:rFonts w:cstheme="minorHAnsi"/>
          <w:lang w:val="en-US"/>
        </w:rPr>
        <w:t xml:space="preserve">outcome, </w:t>
      </w:r>
      <w:r w:rsidRPr="00521B00">
        <w:rPr>
          <w:rFonts w:cstheme="minorHAnsi"/>
          <w:lang w:val="en-US"/>
        </w:rPr>
        <w:t>output</w:t>
      </w:r>
      <w:r w:rsidR="00482D7F">
        <w:rPr>
          <w:rFonts w:cstheme="minorHAnsi"/>
          <w:lang w:val="en-US"/>
        </w:rPr>
        <w:t>, and process</w:t>
      </w:r>
      <w:r w:rsidR="000E158C" w:rsidRPr="00521B00">
        <w:rPr>
          <w:rFonts w:cstheme="minorHAnsi"/>
          <w:lang w:val="en-US"/>
        </w:rPr>
        <w:t xml:space="preserve"> indicators</w:t>
      </w:r>
      <w:r w:rsidR="006C1594" w:rsidRPr="00521B00">
        <w:rPr>
          <w:rFonts w:cstheme="minorHAnsi"/>
          <w:lang w:val="en-US"/>
        </w:rPr>
        <w:t>’</w:t>
      </w:r>
      <w:r w:rsidR="000E158C" w:rsidRPr="00521B00">
        <w:rPr>
          <w:rFonts w:cstheme="minorHAnsi"/>
          <w:lang w:val="en-US"/>
        </w:rPr>
        <w:t xml:space="preserve"> </w:t>
      </w:r>
      <w:r w:rsidRPr="00521B00">
        <w:rPr>
          <w:rFonts w:cstheme="minorHAnsi"/>
          <w:lang w:val="en-US"/>
        </w:rPr>
        <w:t xml:space="preserve">targets is </w:t>
      </w:r>
      <w:r w:rsidR="00110B0A" w:rsidRPr="00521B00">
        <w:rPr>
          <w:rFonts w:cstheme="minorHAnsi"/>
          <w:lang w:val="en-US"/>
        </w:rPr>
        <w:t>93</w:t>
      </w:r>
      <w:r w:rsidRPr="00521B00">
        <w:rPr>
          <w:rFonts w:cstheme="minorHAnsi"/>
          <w:lang w:val="en-US"/>
        </w:rPr>
        <w:t xml:space="preserve"> percent; and </w:t>
      </w:r>
      <w:r w:rsidR="000E158C" w:rsidRPr="00521B00">
        <w:rPr>
          <w:rFonts w:cstheme="minorHAnsi"/>
          <w:lang w:val="en-US"/>
        </w:rPr>
        <w:t xml:space="preserve">for 3 out of the </w:t>
      </w:r>
      <w:r w:rsidRPr="00521B00">
        <w:rPr>
          <w:rFonts w:cstheme="minorHAnsi"/>
          <w:lang w:val="en-US"/>
        </w:rPr>
        <w:t xml:space="preserve">4 </w:t>
      </w:r>
      <w:r w:rsidR="000E158C" w:rsidRPr="00521B00">
        <w:rPr>
          <w:rFonts w:cstheme="minorHAnsi"/>
          <w:lang w:val="en-US"/>
        </w:rPr>
        <w:t>indicators, targets are met at 93% or above</w:t>
      </w:r>
      <w:r w:rsidRPr="00521B00">
        <w:rPr>
          <w:rFonts w:cstheme="minorHAnsi"/>
          <w:lang w:val="en-US"/>
        </w:rPr>
        <w:t>.</w:t>
      </w:r>
    </w:p>
    <w:p w14:paraId="27400DBA" w14:textId="77777777" w:rsidR="003B776F" w:rsidRPr="00DC466C" w:rsidRDefault="003B776F" w:rsidP="003B776F">
      <w:pPr>
        <w:rPr>
          <w:lang w:val="en-US"/>
        </w:rPr>
      </w:pPr>
    </w:p>
    <w:p w14:paraId="27400DBB" w14:textId="77777777" w:rsidR="00D854FD" w:rsidRPr="003B776F" w:rsidRDefault="00500BBD" w:rsidP="003B776F">
      <w:pPr>
        <w:pStyle w:val="Heading2"/>
        <w:spacing w:before="0" w:line="240" w:lineRule="auto"/>
        <w:jc w:val="both"/>
        <w:rPr>
          <w:rFonts w:asciiTheme="minorHAnsi" w:hAnsiTheme="minorHAnsi" w:cstheme="minorHAnsi"/>
          <w:color w:val="000000" w:themeColor="text1"/>
          <w:szCs w:val="22"/>
          <w:lang w:val="en-US"/>
        </w:rPr>
      </w:pPr>
      <w:r w:rsidRPr="003B776F">
        <w:rPr>
          <w:rFonts w:asciiTheme="minorHAnsi" w:hAnsiTheme="minorHAnsi" w:cstheme="minorHAnsi"/>
          <w:color w:val="000000" w:themeColor="text1"/>
          <w:szCs w:val="22"/>
          <w:lang w:val="en-US"/>
        </w:rPr>
        <w:t xml:space="preserve">Evaluation </w:t>
      </w:r>
      <w:r w:rsidR="008A3D12" w:rsidRPr="003B776F">
        <w:rPr>
          <w:rFonts w:asciiTheme="minorHAnsi" w:hAnsiTheme="minorHAnsi" w:cstheme="minorHAnsi"/>
          <w:color w:val="000000" w:themeColor="text1"/>
          <w:szCs w:val="22"/>
          <w:lang w:val="en-US"/>
        </w:rPr>
        <w:t>Q</w:t>
      </w:r>
      <w:r w:rsidR="00B9436E" w:rsidRPr="003B776F">
        <w:rPr>
          <w:rFonts w:asciiTheme="minorHAnsi" w:hAnsiTheme="minorHAnsi" w:cstheme="minorHAnsi"/>
          <w:color w:val="000000" w:themeColor="text1"/>
          <w:szCs w:val="22"/>
          <w:lang w:val="en-US"/>
        </w:rPr>
        <w:t>uestions</w:t>
      </w:r>
    </w:p>
    <w:p w14:paraId="27400DBC" w14:textId="77777777" w:rsidR="006A5DC1" w:rsidRPr="003B776F" w:rsidRDefault="006A5DC1" w:rsidP="00806471">
      <w:pPr>
        <w:spacing w:after="0" w:line="240" w:lineRule="auto"/>
        <w:jc w:val="both"/>
        <w:rPr>
          <w:rFonts w:cstheme="minorHAnsi"/>
          <w:color w:val="000000" w:themeColor="text1"/>
          <w:lang w:val="en-US"/>
        </w:rPr>
      </w:pPr>
    </w:p>
    <w:p w14:paraId="27400DBD" w14:textId="77777777" w:rsidR="007525C1" w:rsidRPr="003B776F" w:rsidRDefault="00A479D3" w:rsidP="007525C1">
      <w:pPr>
        <w:spacing w:after="0" w:line="240" w:lineRule="auto"/>
        <w:rPr>
          <w:rFonts w:cstheme="minorHAnsi"/>
          <w:color w:val="000000" w:themeColor="text1"/>
          <w:lang w:val="en-US"/>
        </w:rPr>
      </w:pPr>
      <w:r w:rsidRPr="003B776F">
        <w:rPr>
          <w:rFonts w:cstheme="minorHAnsi"/>
          <w:color w:val="000000" w:themeColor="text1"/>
          <w:lang w:val="en-US"/>
        </w:rPr>
        <w:t xml:space="preserve">The principal questions </w:t>
      </w:r>
      <w:r w:rsidR="00B51444">
        <w:rPr>
          <w:rFonts w:cstheme="minorHAnsi"/>
          <w:color w:val="000000" w:themeColor="text1"/>
          <w:lang w:val="en-US"/>
        </w:rPr>
        <w:t>targeted by the evaluation were</w:t>
      </w:r>
      <w:r w:rsidRPr="003B776F">
        <w:rPr>
          <w:rFonts w:cstheme="minorHAnsi"/>
          <w:color w:val="000000" w:themeColor="text1"/>
          <w:lang w:val="en-US"/>
        </w:rPr>
        <w:t xml:space="preserve">: </w:t>
      </w:r>
    </w:p>
    <w:p w14:paraId="27400DBE" w14:textId="77777777" w:rsidR="00A950B5" w:rsidRPr="003B776F" w:rsidRDefault="00A950B5" w:rsidP="00A950B5">
      <w:pPr>
        <w:autoSpaceDE w:val="0"/>
        <w:autoSpaceDN w:val="0"/>
        <w:adjustRightInd w:val="0"/>
        <w:spacing w:after="0" w:line="240" w:lineRule="auto"/>
        <w:rPr>
          <w:rFonts w:cstheme="minorHAnsi"/>
          <w:color w:val="000000" w:themeColor="text1"/>
          <w:lang w:val="en-US"/>
        </w:rPr>
      </w:pPr>
    </w:p>
    <w:p w14:paraId="27400DBF" w14:textId="77777777" w:rsidR="00A950B5" w:rsidRPr="003B776F" w:rsidRDefault="00A479D3" w:rsidP="00482D7F">
      <w:pPr>
        <w:pStyle w:val="ListParagraph"/>
        <w:numPr>
          <w:ilvl w:val="0"/>
          <w:numId w:val="7"/>
        </w:numPr>
        <w:autoSpaceDE w:val="0"/>
        <w:autoSpaceDN w:val="0"/>
        <w:adjustRightInd w:val="0"/>
        <w:spacing w:after="35" w:line="240" w:lineRule="auto"/>
        <w:jc w:val="both"/>
        <w:rPr>
          <w:rFonts w:cstheme="minorHAnsi"/>
          <w:color w:val="000000" w:themeColor="text1"/>
        </w:rPr>
      </w:pPr>
      <w:r w:rsidRPr="003B776F">
        <w:rPr>
          <w:rFonts w:cstheme="minorHAnsi"/>
          <w:color w:val="000000" w:themeColor="text1"/>
        </w:rPr>
        <w:t xml:space="preserve">To what extent have the expected results for the </w:t>
      </w:r>
      <w:r w:rsidR="0005744C" w:rsidRPr="003B776F">
        <w:rPr>
          <w:rFonts w:cstheme="minorHAnsi"/>
          <w:color w:val="000000" w:themeColor="text1"/>
        </w:rPr>
        <w:t>Functional Literacy sub-</w:t>
      </w:r>
      <w:r w:rsidRPr="003B776F">
        <w:rPr>
          <w:rFonts w:cstheme="minorHAnsi"/>
          <w:color w:val="000000" w:themeColor="text1"/>
        </w:rPr>
        <w:t xml:space="preserve">activity been achieved, in particular, in terms of the number of certified? </w:t>
      </w:r>
    </w:p>
    <w:p w14:paraId="27400DC0" w14:textId="77777777" w:rsidR="00A950B5" w:rsidRPr="003B776F" w:rsidRDefault="0005744C" w:rsidP="00482D7F">
      <w:pPr>
        <w:pStyle w:val="ListParagraph"/>
        <w:numPr>
          <w:ilvl w:val="0"/>
          <w:numId w:val="7"/>
        </w:numPr>
        <w:autoSpaceDE w:val="0"/>
        <w:autoSpaceDN w:val="0"/>
        <w:adjustRightInd w:val="0"/>
        <w:spacing w:after="35" w:line="240" w:lineRule="auto"/>
        <w:jc w:val="both"/>
        <w:rPr>
          <w:rFonts w:cstheme="minorHAnsi"/>
          <w:color w:val="000000" w:themeColor="text1"/>
        </w:rPr>
      </w:pPr>
      <w:r w:rsidRPr="003B776F">
        <w:rPr>
          <w:rFonts w:cstheme="minorHAnsi"/>
          <w:color w:val="000000" w:themeColor="text1"/>
        </w:rPr>
        <w:t>To</w:t>
      </w:r>
      <w:r w:rsidR="00A479D3" w:rsidRPr="003B776F">
        <w:rPr>
          <w:rFonts w:cstheme="minorHAnsi"/>
          <w:color w:val="000000" w:themeColor="text1"/>
        </w:rPr>
        <w:t xml:space="preserve"> what extent </w:t>
      </w:r>
      <w:r w:rsidRPr="003B776F">
        <w:rPr>
          <w:rFonts w:cstheme="minorHAnsi"/>
          <w:color w:val="000000" w:themeColor="text1"/>
        </w:rPr>
        <w:t xml:space="preserve">did </w:t>
      </w:r>
      <w:r w:rsidR="00A479D3" w:rsidRPr="003B776F">
        <w:rPr>
          <w:rFonts w:cstheme="minorHAnsi"/>
          <w:color w:val="000000" w:themeColor="text1"/>
        </w:rPr>
        <w:t xml:space="preserve">the results effectively contribute to the achievement of the final goal of the activity, and/or they could contribute in the future; </w:t>
      </w:r>
    </w:p>
    <w:p w14:paraId="27400DC1" w14:textId="77777777" w:rsidR="007525C1" w:rsidRPr="003B776F" w:rsidRDefault="00A479D3" w:rsidP="00482D7F">
      <w:pPr>
        <w:pStyle w:val="ListParagraph"/>
        <w:numPr>
          <w:ilvl w:val="0"/>
          <w:numId w:val="7"/>
        </w:numPr>
        <w:autoSpaceDE w:val="0"/>
        <w:autoSpaceDN w:val="0"/>
        <w:adjustRightInd w:val="0"/>
        <w:spacing w:after="35" w:line="240" w:lineRule="auto"/>
        <w:jc w:val="both"/>
        <w:rPr>
          <w:rFonts w:cstheme="minorHAnsi"/>
          <w:color w:val="000000" w:themeColor="text1"/>
        </w:rPr>
      </w:pPr>
      <w:r w:rsidRPr="003B776F">
        <w:rPr>
          <w:rFonts w:cstheme="minorHAnsi"/>
          <w:color w:val="000000" w:themeColor="text1"/>
        </w:rPr>
        <w:t xml:space="preserve">Have the beneficiaries adopted the recommended techniques in terms of life skills and professional skills? </w:t>
      </w:r>
    </w:p>
    <w:p w14:paraId="27400DC2" w14:textId="77777777" w:rsidR="00A950B5" w:rsidRPr="003B776F" w:rsidRDefault="00A479D3" w:rsidP="00482D7F">
      <w:pPr>
        <w:pStyle w:val="ListParagraph"/>
        <w:numPr>
          <w:ilvl w:val="0"/>
          <w:numId w:val="7"/>
        </w:numPr>
        <w:autoSpaceDE w:val="0"/>
        <w:autoSpaceDN w:val="0"/>
        <w:adjustRightInd w:val="0"/>
        <w:spacing w:after="35" w:line="240" w:lineRule="auto"/>
        <w:jc w:val="both"/>
        <w:rPr>
          <w:rFonts w:cstheme="minorHAnsi"/>
          <w:color w:val="000000" w:themeColor="text1"/>
        </w:rPr>
      </w:pPr>
      <w:r w:rsidRPr="003B776F">
        <w:rPr>
          <w:rFonts w:cstheme="minorHAnsi"/>
          <w:color w:val="000000" w:themeColor="text1"/>
        </w:rPr>
        <w:t xml:space="preserve">What are the constraints and the measures put in place to ensure the participation of women and girls in the activity? </w:t>
      </w:r>
    </w:p>
    <w:p w14:paraId="27400DC3" w14:textId="77777777" w:rsidR="00A950B5" w:rsidRDefault="00A950B5" w:rsidP="007525C1">
      <w:pPr>
        <w:pStyle w:val="ListParagraph"/>
        <w:autoSpaceDE w:val="0"/>
        <w:autoSpaceDN w:val="0"/>
        <w:adjustRightInd w:val="0"/>
        <w:spacing w:after="35" w:line="240" w:lineRule="auto"/>
        <w:jc w:val="both"/>
        <w:rPr>
          <w:rFonts w:cstheme="minorHAnsi"/>
          <w:color w:val="000000" w:themeColor="text1"/>
          <w:highlight w:val="yellow"/>
        </w:rPr>
      </w:pPr>
    </w:p>
    <w:p w14:paraId="27400DC4" w14:textId="77777777" w:rsidR="003B776F" w:rsidRPr="003B776F" w:rsidRDefault="003B776F" w:rsidP="007525C1">
      <w:pPr>
        <w:pStyle w:val="ListParagraph"/>
        <w:autoSpaceDE w:val="0"/>
        <w:autoSpaceDN w:val="0"/>
        <w:adjustRightInd w:val="0"/>
        <w:spacing w:after="35" w:line="240" w:lineRule="auto"/>
        <w:jc w:val="both"/>
        <w:rPr>
          <w:rFonts w:cstheme="minorHAnsi"/>
          <w:color w:val="000000" w:themeColor="text1"/>
          <w:highlight w:val="yellow"/>
        </w:rPr>
      </w:pPr>
    </w:p>
    <w:p w14:paraId="27400DC5" w14:textId="77777777" w:rsidR="001E70E4" w:rsidRDefault="008D0F80" w:rsidP="001E70E4">
      <w:pPr>
        <w:pStyle w:val="Heading2"/>
        <w:spacing w:before="0" w:line="240" w:lineRule="auto"/>
        <w:jc w:val="both"/>
        <w:rPr>
          <w:rFonts w:asciiTheme="minorHAnsi" w:hAnsiTheme="minorHAnsi" w:cstheme="minorHAnsi"/>
          <w:color w:val="000000" w:themeColor="text1"/>
          <w:szCs w:val="22"/>
          <w:lang w:val="en-US"/>
        </w:rPr>
      </w:pPr>
      <w:r w:rsidRPr="003B776F">
        <w:rPr>
          <w:rFonts w:asciiTheme="minorHAnsi" w:hAnsiTheme="minorHAnsi" w:cstheme="minorHAnsi"/>
          <w:color w:val="000000" w:themeColor="text1"/>
          <w:szCs w:val="22"/>
          <w:lang w:val="en-US"/>
        </w:rPr>
        <w:t>Evaluation Results</w:t>
      </w:r>
    </w:p>
    <w:p w14:paraId="27400DC6" w14:textId="77777777" w:rsidR="001E70E4" w:rsidRPr="00521B00" w:rsidRDefault="001E70E4" w:rsidP="001E70E4">
      <w:pPr>
        <w:spacing w:after="0" w:line="240" w:lineRule="auto"/>
        <w:rPr>
          <w:rFonts w:cstheme="minorHAnsi"/>
          <w:color w:val="000000"/>
          <w:lang w:val="en-US"/>
        </w:rPr>
      </w:pPr>
    </w:p>
    <w:p w14:paraId="27400DC7" w14:textId="2E1E947E" w:rsidR="001E70E4" w:rsidRDefault="001E70E4" w:rsidP="00AE53A8">
      <w:pPr>
        <w:spacing w:after="0" w:line="240" w:lineRule="auto"/>
        <w:jc w:val="both"/>
        <w:rPr>
          <w:rFonts w:cstheme="minorHAnsi"/>
          <w:lang w:val="en-US"/>
        </w:rPr>
      </w:pPr>
      <w:r w:rsidRPr="00521B00">
        <w:rPr>
          <w:rFonts w:cstheme="minorHAnsi"/>
          <w:lang w:val="en-US"/>
        </w:rPr>
        <w:t xml:space="preserve">The impact of the project on the beneficiaries was generally positive, observed mainly </w:t>
      </w:r>
      <w:r w:rsidR="00056083">
        <w:rPr>
          <w:rFonts w:cstheme="minorHAnsi"/>
          <w:lang w:val="en-US"/>
        </w:rPr>
        <w:t xml:space="preserve">by the </w:t>
      </w:r>
      <w:r w:rsidRPr="00521B00">
        <w:rPr>
          <w:rFonts w:cstheme="minorHAnsi"/>
          <w:lang w:val="en-US"/>
        </w:rPr>
        <w:t xml:space="preserve">82% of enrollees in all three sectors </w:t>
      </w:r>
      <w:r w:rsidR="00056083">
        <w:rPr>
          <w:rFonts w:cstheme="minorHAnsi"/>
          <w:lang w:val="en-US"/>
        </w:rPr>
        <w:t>who had</w:t>
      </w:r>
      <w:r w:rsidR="00B51444">
        <w:rPr>
          <w:rFonts w:cstheme="minorHAnsi"/>
          <w:lang w:val="en-US"/>
        </w:rPr>
        <w:t xml:space="preserve"> learned to read, write,</w:t>
      </w:r>
      <w:r w:rsidRPr="00521B00">
        <w:rPr>
          <w:rFonts w:cstheme="minorHAnsi"/>
          <w:lang w:val="en-US"/>
        </w:rPr>
        <w:t xml:space="preserve"> do arithmetic</w:t>
      </w:r>
      <w:r w:rsidR="00056083">
        <w:rPr>
          <w:rFonts w:cstheme="minorHAnsi"/>
          <w:lang w:val="en-US"/>
        </w:rPr>
        <w:t>,</w:t>
      </w:r>
      <w:r w:rsidRPr="00521B00">
        <w:rPr>
          <w:rFonts w:cstheme="minorHAnsi"/>
          <w:lang w:val="en-US"/>
        </w:rPr>
        <w:t xml:space="preserve"> and perform </w:t>
      </w:r>
      <w:r w:rsidR="00056083">
        <w:rPr>
          <w:rFonts w:cstheme="minorHAnsi"/>
          <w:lang w:val="en-US"/>
        </w:rPr>
        <w:t>other</w:t>
      </w:r>
      <w:r w:rsidRPr="00521B00">
        <w:rPr>
          <w:rFonts w:cstheme="minorHAnsi"/>
          <w:lang w:val="en-US"/>
        </w:rPr>
        <w:t xml:space="preserve"> life </w:t>
      </w:r>
      <w:r w:rsidRPr="00521B00">
        <w:rPr>
          <w:rFonts w:cstheme="minorHAnsi"/>
          <w:lang w:val="en-US"/>
        </w:rPr>
        <w:lastRenderedPageBreak/>
        <w:t>skills.  The project met 93% of its goal of getting 80% of enrolled learners certified.   82% of men and 91% of women who were certified</w:t>
      </w:r>
      <w:r w:rsidR="00B51444">
        <w:rPr>
          <w:rFonts w:cstheme="minorHAnsi"/>
          <w:lang w:val="en-US"/>
        </w:rPr>
        <w:t xml:space="preserve">, </w:t>
      </w:r>
      <w:r w:rsidRPr="00521B00">
        <w:rPr>
          <w:rFonts w:cstheme="minorHAnsi"/>
          <w:lang w:val="en-US"/>
        </w:rPr>
        <w:t xml:space="preserve">said certification </w:t>
      </w:r>
      <w:r w:rsidR="00AE53A8">
        <w:rPr>
          <w:rFonts w:cstheme="minorHAnsi"/>
          <w:lang w:val="en-US"/>
        </w:rPr>
        <w:t xml:space="preserve">is </w:t>
      </w:r>
      <w:r w:rsidR="00B51444">
        <w:rPr>
          <w:rFonts w:cstheme="minorHAnsi"/>
          <w:lang w:val="en-US"/>
        </w:rPr>
        <w:t>important for career advancement.</w:t>
      </w:r>
      <w:r w:rsidRPr="00521B00">
        <w:rPr>
          <w:rFonts w:cstheme="minorHAnsi"/>
          <w:lang w:val="en-US"/>
        </w:rPr>
        <w:t xml:space="preserve">  </w:t>
      </w:r>
    </w:p>
    <w:p w14:paraId="27400DC8" w14:textId="77777777" w:rsidR="00D3622C" w:rsidRPr="00521B00" w:rsidRDefault="00D3622C" w:rsidP="001E70E4">
      <w:pPr>
        <w:spacing w:after="0" w:line="240" w:lineRule="auto"/>
        <w:jc w:val="both"/>
        <w:rPr>
          <w:rFonts w:cstheme="minorHAnsi"/>
          <w:lang w:val="en-US"/>
        </w:rPr>
      </w:pPr>
    </w:p>
    <w:p w14:paraId="27400DC9" w14:textId="77777777" w:rsidR="00D3622C" w:rsidRDefault="00D3622C" w:rsidP="00D3622C">
      <w:pPr>
        <w:spacing w:after="0" w:line="240" w:lineRule="auto"/>
        <w:jc w:val="both"/>
        <w:rPr>
          <w:rFonts w:cstheme="minorHAnsi"/>
          <w:lang w:val="en-US"/>
        </w:rPr>
      </w:pPr>
      <w:r w:rsidRPr="00521B00">
        <w:rPr>
          <w:rFonts w:cstheme="minorHAnsi"/>
          <w:lang w:val="en-US"/>
        </w:rPr>
        <w:t xml:space="preserve">The high representation of females in the training sessions and among literacy facilitators and managers confirmed the </w:t>
      </w:r>
      <w:r w:rsidR="00B51444">
        <w:rPr>
          <w:rFonts w:cstheme="minorHAnsi"/>
          <w:lang w:val="en-US"/>
        </w:rPr>
        <w:t xml:space="preserve">relevance </w:t>
      </w:r>
      <w:r w:rsidRPr="00521B00">
        <w:rPr>
          <w:rFonts w:cstheme="minorHAnsi"/>
          <w:lang w:val="en-US"/>
        </w:rPr>
        <w:t xml:space="preserve">of the community-based and flexible hours approach adopted </w:t>
      </w:r>
      <w:r w:rsidR="00B51444">
        <w:rPr>
          <w:rFonts w:cstheme="minorHAnsi"/>
          <w:lang w:val="en-US"/>
        </w:rPr>
        <w:t xml:space="preserve">to </w:t>
      </w:r>
      <w:r w:rsidRPr="00521B00">
        <w:rPr>
          <w:rFonts w:cstheme="minorHAnsi"/>
          <w:lang w:val="en-US"/>
        </w:rPr>
        <w:t xml:space="preserve">the objective of improving women and girls’ skills.  Women, whom were highly represented among certified learners, said they saw certification as bringing them important recognition in the eyes of their families and children.  </w:t>
      </w:r>
    </w:p>
    <w:p w14:paraId="27400DCA" w14:textId="77777777" w:rsidR="00F26A8C" w:rsidRPr="00521B00" w:rsidDel="00F26A8C" w:rsidRDefault="00F26A8C" w:rsidP="00F26A8C">
      <w:pPr>
        <w:spacing w:after="0" w:line="240" w:lineRule="auto"/>
        <w:jc w:val="both"/>
        <w:rPr>
          <w:rFonts w:cstheme="minorHAnsi"/>
          <w:lang w:val="en-US"/>
        </w:rPr>
      </w:pPr>
    </w:p>
    <w:p w14:paraId="27400DCB" w14:textId="77777777" w:rsidR="00D3622C" w:rsidRPr="00521B00" w:rsidRDefault="00D3622C" w:rsidP="00F26A8C">
      <w:pPr>
        <w:spacing w:after="0" w:line="240" w:lineRule="auto"/>
        <w:jc w:val="both"/>
        <w:rPr>
          <w:rFonts w:cstheme="minorHAnsi"/>
          <w:lang w:val="en-US"/>
        </w:rPr>
      </w:pPr>
      <w:r w:rsidRPr="00521B00">
        <w:rPr>
          <w:rFonts w:cstheme="minorHAnsi"/>
          <w:lang w:val="en-US"/>
        </w:rPr>
        <w:t xml:space="preserve">The value-added from implementing a </w:t>
      </w:r>
      <w:r w:rsidRPr="00521B00">
        <w:rPr>
          <w:rFonts w:cstheme="minorHAnsi"/>
          <w:i/>
          <w:lang w:val="en-US"/>
        </w:rPr>
        <w:t xml:space="preserve">functional </w:t>
      </w:r>
      <w:r w:rsidRPr="00521B00">
        <w:rPr>
          <w:rFonts w:cstheme="minorHAnsi"/>
          <w:lang w:val="en-US"/>
        </w:rPr>
        <w:t>literacy approach appea</w:t>
      </w:r>
      <w:r>
        <w:rPr>
          <w:rFonts w:cstheme="minorHAnsi"/>
          <w:lang w:val="en-US"/>
        </w:rPr>
        <w:t>red</w:t>
      </w:r>
      <w:r w:rsidRPr="00521B00">
        <w:rPr>
          <w:rFonts w:cstheme="minorHAnsi"/>
          <w:lang w:val="en-US"/>
        </w:rPr>
        <w:t xml:space="preserve"> promising in terms of improving sources of income for beneficiaries, particularly the creation of income-generating projects and the use of new technologies to improve performance. </w:t>
      </w:r>
      <w:r w:rsidR="00FC75A8">
        <w:rPr>
          <w:rFonts w:cstheme="minorHAnsi"/>
          <w:lang w:val="en-US"/>
        </w:rPr>
        <w:t xml:space="preserve">For instance, </w:t>
      </w:r>
      <w:r w:rsidR="00FC75A8" w:rsidRPr="00567657">
        <w:rPr>
          <w:rFonts w:cstheme="minorHAnsi"/>
          <w:lang w:val="en-US"/>
        </w:rPr>
        <w:t>74.6% of beneficiaries stated that they use the new technologies daily in the course of their professional activities</w:t>
      </w:r>
      <w:r w:rsidR="00A364CF" w:rsidRPr="00567657">
        <w:rPr>
          <w:rFonts w:cstheme="minorHAnsi"/>
          <w:lang w:val="en-US"/>
        </w:rPr>
        <w:t>.</w:t>
      </w:r>
      <w:r w:rsidR="00FC75A8" w:rsidRPr="00567657" w:rsidDel="00FC75A8">
        <w:rPr>
          <w:rFonts w:cstheme="minorHAnsi"/>
          <w:lang w:val="en-US"/>
        </w:rPr>
        <w:t xml:space="preserve"> </w:t>
      </w:r>
      <w:r w:rsidRPr="00567657">
        <w:rPr>
          <w:rFonts w:cstheme="minorHAnsi"/>
          <w:lang w:val="en-US"/>
        </w:rPr>
        <w:t>From information gathered from beneficiaries in focus groups or semi-structured interviews, the evaluator</w:t>
      </w:r>
      <w:r w:rsidRPr="00521B00">
        <w:rPr>
          <w:rFonts w:cstheme="minorHAnsi"/>
          <w:lang w:val="en-US"/>
        </w:rPr>
        <w:t xml:space="preserve"> expected productivity gains of 20%, 40% or even 60% over time, but this was highly dependent on various exogenous factors noted by farmers, fishers and artisans (e.g. better product marketing conditions, price fluctuations, and ability to access new technologies to innovate).  </w:t>
      </w:r>
    </w:p>
    <w:p w14:paraId="27400DCC" w14:textId="77777777" w:rsidR="001E70E4" w:rsidRDefault="001E70E4" w:rsidP="001E70E4">
      <w:pPr>
        <w:spacing w:after="0" w:line="240" w:lineRule="auto"/>
        <w:jc w:val="both"/>
        <w:rPr>
          <w:rFonts w:cstheme="minorHAnsi"/>
          <w:lang w:val="en-US"/>
        </w:rPr>
      </w:pPr>
    </w:p>
    <w:p w14:paraId="27400DCD" w14:textId="77777777" w:rsidR="00D3622C" w:rsidRDefault="00FF3865" w:rsidP="00D3622C">
      <w:pPr>
        <w:spacing w:after="0" w:line="240" w:lineRule="auto"/>
        <w:jc w:val="both"/>
        <w:rPr>
          <w:rFonts w:cstheme="minorHAnsi"/>
          <w:lang w:val="en-US"/>
        </w:rPr>
      </w:pPr>
      <w:r>
        <w:rPr>
          <w:rFonts w:cstheme="minorHAnsi"/>
          <w:lang w:val="en-US"/>
        </w:rPr>
        <w:t>Although</w:t>
      </w:r>
      <w:r w:rsidR="00D3622C">
        <w:rPr>
          <w:rFonts w:cstheme="minorHAnsi"/>
          <w:lang w:val="en-US"/>
        </w:rPr>
        <w:t xml:space="preserve"> it was difficult to measure the </w:t>
      </w:r>
      <w:r w:rsidR="00F26A8C">
        <w:rPr>
          <w:rFonts w:cstheme="minorHAnsi"/>
          <w:lang w:val="en-US"/>
        </w:rPr>
        <w:t>ultimate impact</w:t>
      </w:r>
      <w:r w:rsidR="00D3622C">
        <w:rPr>
          <w:rFonts w:cstheme="minorHAnsi"/>
          <w:lang w:val="en-US"/>
        </w:rPr>
        <w:t xml:space="preserve"> of the Functional Literacy Activity on the incomes and living standards of beneficiaries, the study of 500 beneficiaries found that 66.8% of them anticipated that they would improve their incomes due to the training they received. Similarly, the program positively impacted the degree of optimism and willingness to believe in the change that functional literacy foster</w:t>
      </w:r>
      <w:r w:rsidR="00F26A8C">
        <w:rPr>
          <w:rFonts w:cstheme="minorHAnsi"/>
          <w:lang w:val="en-US"/>
        </w:rPr>
        <w:t>ed</w:t>
      </w:r>
      <w:r w:rsidR="00D3622C">
        <w:rPr>
          <w:rFonts w:cstheme="minorHAnsi"/>
          <w:lang w:val="en-US"/>
        </w:rPr>
        <w:t xml:space="preserve"> in the beneficiaries. </w:t>
      </w:r>
    </w:p>
    <w:p w14:paraId="27400DCE" w14:textId="77777777" w:rsidR="001E70E4" w:rsidRPr="00521B00" w:rsidRDefault="001E70E4" w:rsidP="001E70E4">
      <w:pPr>
        <w:spacing w:after="0" w:line="240" w:lineRule="auto"/>
        <w:jc w:val="both"/>
        <w:rPr>
          <w:rFonts w:cstheme="minorHAnsi"/>
          <w:lang w:val="en-US"/>
        </w:rPr>
      </w:pPr>
    </w:p>
    <w:p w14:paraId="27400DCF" w14:textId="77777777" w:rsidR="007444E4" w:rsidRDefault="00D3622C" w:rsidP="007444E4">
      <w:pPr>
        <w:spacing w:after="0" w:line="240" w:lineRule="auto"/>
        <w:jc w:val="both"/>
        <w:rPr>
          <w:rFonts w:cstheme="minorHAnsi"/>
          <w:lang w:val="en-US"/>
        </w:rPr>
      </w:pPr>
      <w:r>
        <w:rPr>
          <w:rFonts w:cstheme="minorHAnsi"/>
          <w:lang w:val="en-US"/>
        </w:rPr>
        <w:t>Beyond the impact on the beneficiaries and their families</w:t>
      </w:r>
      <w:r w:rsidR="001E70E4" w:rsidRPr="00521B00">
        <w:rPr>
          <w:rFonts w:cstheme="minorHAnsi"/>
          <w:lang w:val="en-US"/>
        </w:rPr>
        <w:t>,</w:t>
      </w:r>
      <w:r>
        <w:rPr>
          <w:rFonts w:cstheme="minorHAnsi"/>
          <w:lang w:val="en-US"/>
        </w:rPr>
        <w:t xml:space="preserve"> the program inspired</w:t>
      </w:r>
      <w:r w:rsidR="001E70E4" w:rsidRPr="00521B00">
        <w:rPr>
          <w:rFonts w:cstheme="minorHAnsi"/>
          <w:lang w:val="en-US"/>
        </w:rPr>
        <w:t xml:space="preserve"> </w:t>
      </w:r>
      <w:r>
        <w:rPr>
          <w:rFonts w:cstheme="minorHAnsi"/>
          <w:lang w:val="en-US"/>
        </w:rPr>
        <w:t xml:space="preserve">the </w:t>
      </w:r>
      <w:r w:rsidR="001E70E4" w:rsidRPr="00521B00">
        <w:rPr>
          <w:rFonts w:cstheme="minorHAnsi"/>
          <w:lang w:val="en-US"/>
        </w:rPr>
        <w:t>National Agency for Combatting Illiteracy</w:t>
      </w:r>
      <w:r>
        <w:rPr>
          <w:rFonts w:cstheme="minorHAnsi"/>
          <w:lang w:val="en-US"/>
        </w:rPr>
        <w:t>, the new agency</w:t>
      </w:r>
      <w:r w:rsidR="001E70E4" w:rsidRPr="00521B00">
        <w:rPr>
          <w:rFonts w:cstheme="minorHAnsi"/>
          <w:lang w:val="en-US"/>
        </w:rPr>
        <w:t xml:space="preserve"> created to promote literacy in </w:t>
      </w:r>
      <w:r>
        <w:rPr>
          <w:rFonts w:cstheme="minorHAnsi"/>
          <w:lang w:val="en-US"/>
        </w:rPr>
        <w:t xml:space="preserve">Morocco, with </w:t>
      </w:r>
      <w:r w:rsidR="001E70E4" w:rsidRPr="00521B00">
        <w:rPr>
          <w:rFonts w:cstheme="minorHAnsi"/>
          <w:lang w:val="en-US"/>
        </w:rPr>
        <w:t>the teaching tools used, and the management and monitoring approach</w:t>
      </w:r>
      <w:r w:rsidR="009C321F">
        <w:rPr>
          <w:rFonts w:cstheme="minorHAnsi"/>
          <w:lang w:val="en-US"/>
        </w:rPr>
        <w:t>,</w:t>
      </w:r>
      <w:r w:rsidR="001E70E4" w:rsidRPr="00521B00">
        <w:rPr>
          <w:rFonts w:cstheme="minorHAnsi"/>
          <w:lang w:val="en-US"/>
        </w:rPr>
        <w:t xml:space="preserve"> and will consolidate and sustain the</w:t>
      </w:r>
      <w:r>
        <w:rPr>
          <w:rFonts w:cstheme="minorHAnsi"/>
          <w:lang w:val="en-US"/>
        </w:rPr>
        <w:t xml:space="preserve"> program</w:t>
      </w:r>
      <w:r w:rsidR="001E70E4" w:rsidRPr="00521B00">
        <w:rPr>
          <w:rFonts w:cstheme="minorHAnsi"/>
          <w:lang w:val="en-US"/>
        </w:rPr>
        <w:t xml:space="preserve"> in </w:t>
      </w:r>
      <w:r>
        <w:rPr>
          <w:rFonts w:cstheme="minorHAnsi"/>
          <w:lang w:val="en-US"/>
        </w:rPr>
        <w:t xml:space="preserve">future </w:t>
      </w:r>
      <w:r w:rsidR="001E70E4" w:rsidRPr="00521B00">
        <w:rPr>
          <w:rFonts w:cstheme="minorHAnsi"/>
          <w:lang w:val="en-US"/>
        </w:rPr>
        <w:t xml:space="preserve">operations. The nearly 2000 highly trained literacy facilitators </w:t>
      </w:r>
      <w:r>
        <w:rPr>
          <w:rFonts w:cstheme="minorHAnsi"/>
          <w:lang w:val="en-US"/>
        </w:rPr>
        <w:t>would</w:t>
      </w:r>
      <w:r w:rsidR="001E70E4" w:rsidRPr="00521B00">
        <w:rPr>
          <w:rFonts w:cstheme="minorHAnsi"/>
          <w:lang w:val="en-US"/>
        </w:rPr>
        <w:t xml:space="preserve"> contribute to achieve the goals of this agency.  The certification process (tests, guides, procedures) </w:t>
      </w:r>
      <w:r>
        <w:rPr>
          <w:rFonts w:cstheme="minorHAnsi"/>
          <w:lang w:val="en-US"/>
        </w:rPr>
        <w:t>was also</w:t>
      </w:r>
      <w:r w:rsidR="001E70E4" w:rsidRPr="00521B00">
        <w:rPr>
          <w:rFonts w:cstheme="minorHAnsi"/>
          <w:lang w:val="en-US"/>
        </w:rPr>
        <w:t xml:space="preserve"> officially adopted by the Go</w:t>
      </w:r>
      <w:r w:rsidR="00FF3865">
        <w:rPr>
          <w:rFonts w:cstheme="minorHAnsi"/>
          <w:lang w:val="en-US"/>
        </w:rPr>
        <w:t xml:space="preserve">vernment of </w:t>
      </w:r>
      <w:r w:rsidR="001E70E4" w:rsidRPr="00521B00">
        <w:rPr>
          <w:rFonts w:cstheme="minorHAnsi"/>
          <w:lang w:val="en-US"/>
        </w:rPr>
        <w:t>M</w:t>
      </w:r>
      <w:r w:rsidR="00FF3865">
        <w:rPr>
          <w:rFonts w:cstheme="minorHAnsi"/>
          <w:lang w:val="en-US"/>
        </w:rPr>
        <w:t>orocco</w:t>
      </w:r>
      <w:r w:rsidR="001E70E4" w:rsidRPr="00521B00">
        <w:rPr>
          <w:rFonts w:cstheme="minorHAnsi"/>
          <w:lang w:val="en-US"/>
        </w:rPr>
        <w:t>, but may require additional adaptation for different training programs.</w:t>
      </w:r>
    </w:p>
    <w:p w14:paraId="27400DD0" w14:textId="77777777" w:rsidR="00FC75A8" w:rsidRDefault="00FC75A8" w:rsidP="007444E4">
      <w:pPr>
        <w:spacing w:after="0" w:line="240" w:lineRule="auto"/>
        <w:jc w:val="both"/>
        <w:rPr>
          <w:rFonts w:cstheme="minorHAnsi"/>
          <w:lang w:val="en-US"/>
        </w:rPr>
      </w:pPr>
    </w:p>
    <w:p w14:paraId="27400DD1" w14:textId="77777777" w:rsidR="00FC75A8" w:rsidRDefault="00FC75A8" w:rsidP="007444E4">
      <w:pPr>
        <w:spacing w:after="0" w:line="240" w:lineRule="auto"/>
        <w:jc w:val="both"/>
        <w:rPr>
          <w:rFonts w:cstheme="minorHAnsi"/>
          <w:lang w:val="en-US"/>
        </w:rPr>
      </w:pPr>
      <w:r>
        <w:rPr>
          <w:rFonts w:cstheme="minorHAnsi"/>
          <w:lang w:val="en-US"/>
        </w:rPr>
        <w:t>Evaluation results of the activity are summarized in the table below:</w:t>
      </w:r>
    </w:p>
    <w:p w14:paraId="27400DD2" w14:textId="77777777" w:rsidR="009C321F" w:rsidRPr="00521B00" w:rsidRDefault="00D3622C" w:rsidP="007444E4">
      <w:pPr>
        <w:spacing w:after="0" w:line="240" w:lineRule="auto"/>
        <w:jc w:val="both"/>
        <w:rPr>
          <w:rFonts w:cstheme="minorHAnsi"/>
          <w:lang w:val="en-US"/>
        </w:rPr>
      </w:pPr>
      <w:r>
        <w:rPr>
          <w:rFonts w:cstheme="minorHAnsi"/>
          <w:lang w:val="en-US"/>
        </w:rPr>
        <w:t xml:space="preserve"> </w:t>
      </w:r>
    </w:p>
    <w:tbl>
      <w:tblPr>
        <w:tblStyle w:val="TableGrid"/>
        <w:tblW w:w="0" w:type="auto"/>
        <w:tblLook w:val="04A0" w:firstRow="1" w:lastRow="0" w:firstColumn="1" w:lastColumn="0" w:noHBand="0" w:noVBand="1"/>
      </w:tblPr>
      <w:tblGrid>
        <w:gridCol w:w="2335"/>
        <w:gridCol w:w="6727"/>
      </w:tblGrid>
      <w:tr w:rsidR="003B140A" w:rsidRPr="008C2140" w14:paraId="27400DD5" w14:textId="77777777" w:rsidTr="00521B00">
        <w:tc>
          <w:tcPr>
            <w:tcW w:w="2335" w:type="dxa"/>
          </w:tcPr>
          <w:p w14:paraId="27400DD3" w14:textId="77777777" w:rsidR="003B140A" w:rsidRPr="00521B00" w:rsidRDefault="003B140A" w:rsidP="007444E4">
            <w:pPr>
              <w:jc w:val="both"/>
              <w:rPr>
                <w:rFonts w:cstheme="minorHAnsi"/>
                <w:b/>
              </w:rPr>
            </w:pPr>
            <w:r w:rsidRPr="00521B00">
              <w:rPr>
                <w:rFonts w:cstheme="minorHAnsi"/>
                <w:b/>
                <w:color w:val="000000" w:themeColor="text1"/>
              </w:rPr>
              <w:t>Evaluator</w:t>
            </w:r>
          </w:p>
        </w:tc>
        <w:tc>
          <w:tcPr>
            <w:tcW w:w="6727" w:type="dxa"/>
          </w:tcPr>
          <w:p w14:paraId="27400DD4" w14:textId="77777777" w:rsidR="003B140A" w:rsidRPr="008D0F80" w:rsidRDefault="003B140A" w:rsidP="007444E4">
            <w:pPr>
              <w:jc w:val="both"/>
              <w:rPr>
                <w:rFonts w:cstheme="minorHAnsi"/>
              </w:rPr>
            </w:pPr>
            <w:r w:rsidRPr="00521B00">
              <w:rPr>
                <w:rFonts w:cstheme="minorHAnsi"/>
              </w:rPr>
              <w:t xml:space="preserve">Consortium: </w:t>
            </w:r>
            <w:proofErr w:type="spellStart"/>
            <w:r w:rsidRPr="00521B00">
              <w:rPr>
                <w:rFonts w:cstheme="minorHAnsi"/>
              </w:rPr>
              <w:t>Transtec</w:t>
            </w:r>
            <w:proofErr w:type="spellEnd"/>
            <w:r w:rsidRPr="00521B00">
              <w:rPr>
                <w:rFonts w:cstheme="minorHAnsi"/>
              </w:rPr>
              <w:t xml:space="preserve">/Attitude </w:t>
            </w:r>
            <w:proofErr w:type="spellStart"/>
            <w:r w:rsidRPr="00521B00">
              <w:rPr>
                <w:rFonts w:cstheme="minorHAnsi"/>
              </w:rPr>
              <w:t>Conseil</w:t>
            </w:r>
            <w:proofErr w:type="spellEnd"/>
          </w:p>
        </w:tc>
      </w:tr>
      <w:tr w:rsidR="003B140A" w:rsidRPr="002D21BA" w14:paraId="27400DD8" w14:textId="77777777" w:rsidTr="00521B00">
        <w:tc>
          <w:tcPr>
            <w:tcW w:w="2335" w:type="dxa"/>
          </w:tcPr>
          <w:p w14:paraId="27400DD6" w14:textId="77777777" w:rsidR="003B140A" w:rsidRPr="00521B00" w:rsidRDefault="003B140A" w:rsidP="007444E4">
            <w:pPr>
              <w:jc w:val="both"/>
              <w:rPr>
                <w:rFonts w:cstheme="minorHAnsi"/>
                <w:b/>
              </w:rPr>
            </w:pPr>
            <w:r w:rsidRPr="00521B00">
              <w:rPr>
                <w:rFonts w:cstheme="minorHAnsi"/>
                <w:b/>
              </w:rPr>
              <w:t>Methodology</w:t>
            </w:r>
            <w:r w:rsidRPr="00521B00">
              <w:rPr>
                <w:rFonts w:cstheme="minorHAnsi"/>
                <w:b/>
              </w:rPr>
              <w:tab/>
            </w:r>
          </w:p>
        </w:tc>
        <w:tc>
          <w:tcPr>
            <w:tcW w:w="6727" w:type="dxa"/>
          </w:tcPr>
          <w:p w14:paraId="27400DD7" w14:textId="77777777" w:rsidR="003B140A" w:rsidRPr="00521B00" w:rsidRDefault="003B140A" w:rsidP="007444E4">
            <w:pPr>
              <w:jc w:val="both"/>
              <w:rPr>
                <w:rFonts w:cstheme="minorHAnsi"/>
              </w:rPr>
            </w:pPr>
            <w:r w:rsidRPr="00521B00">
              <w:rPr>
                <w:rFonts w:cstheme="minorHAnsi"/>
              </w:rPr>
              <w:t>A performance evaluation based on pre-post approach, which included a survey of a sample of 500 beneficiaries, 17 focus groups (of which there were 3 types: beneficiaries, literacy workers, and functional literacy service providers), and 70 semi-structured interviews with all categories of stakeholders</w:t>
            </w:r>
          </w:p>
        </w:tc>
      </w:tr>
      <w:tr w:rsidR="003B140A" w:rsidRPr="008C2140" w14:paraId="27400DDB" w14:textId="77777777" w:rsidTr="00521B00">
        <w:tc>
          <w:tcPr>
            <w:tcW w:w="2335" w:type="dxa"/>
          </w:tcPr>
          <w:p w14:paraId="27400DD9" w14:textId="77777777" w:rsidR="003B140A" w:rsidRPr="00521B00" w:rsidRDefault="003B140A" w:rsidP="003B140A">
            <w:pPr>
              <w:jc w:val="both"/>
              <w:rPr>
                <w:rFonts w:cstheme="minorHAnsi"/>
                <w:b/>
              </w:rPr>
            </w:pPr>
            <w:r w:rsidRPr="00521B00">
              <w:rPr>
                <w:rFonts w:cstheme="minorHAnsi"/>
                <w:b/>
              </w:rPr>
              <w:t>Evaluation Period</w:t>
            </w:r>
          </w:p>
        </w:tc>
        <w:tc>
          <w:tcPr>
            <w:tcW w:w="6727" w:type="dxa"/>
          </w:tcPr>
          <w:p w14:paraId="27400DDA" w14:textId="77777777" w:rsidR="003B140A" w:rsidRPr="00521B00" w:rsidRDefault="003B140A" w:rsidP="003B140A">
            <w:pPr>
              <w:jc w:val="both"/>
              <w:rPr>
                <w:rFonts w:cstheme="minorHAnsi"/>
              </w:rPr>
            </w:pPr>
            <w:r w:rsidRPr="00521B00">
              <w:rPr>
                <w:rFonts w:cstheme="minorHAnsi"/>
              </w:rPr>
              <w:t>April 2013 to November 2013</w:t>
            </w:r>
          </w:p>
        </w:tc>
      </w:tr>
      <w:tr w:rsidR="003B140A" w:rsidRPr="002D21BA" w14:paraId="27400DE6" w14:textId="77777777" w:rsidTr="00521B00">
        <w:tc>
          <w:tcPr>
            <w:tcW w:w="2335" w:type="dxa"/>
          </w:tcPr>
          <w:p w14:paraId="27400DDC" w14:textId="77777777" w:rsidR="003B140A" w:rsidRPr="00521B00" w:rsidRDefault="00FF3865" w:rsidP="00FF3865">
            <w:pPr>
              <w:jc w:val="both"/>
              <w:rPr>
                <w:rFonts w:cstheme="minorHAnsi"/>
                <w:b/>
              </w:rPr>
            </w:pPr>
            <w:r>
              <w:rPr>
                <w:rFonts w:cstheme="minorHAnsi"/>
                <w:b/>
              </w:rPr>
              <w:t xml:space="preserve">Immediate Outcomes </w:t>
            </w:r>
          </w:p>
        </w:tc>
        <w:tc>
          <w:tcPr>
            <w:tcW w:w="6727" w:type="dxa"/>
          </w:tcPr>
          <w:p w14:paraId="27400DDD" w14:textId="6633678F" w:rsidR="0015203E" w:rsidRPr="009B0EB2" w:rsidRDefault="00AE53A8">
            <w:pPr>
              <w:jc w:val="both"/>
              <w:rPr>
                <w:rFonts w:cstheme="minorHAnsi"/>
              </w:rPr>
            </w:pPr>
            <w:r>
              <w:t>Outputs</w:t>
            </w:r>
          </w:p>
          <w:p w14:paraId="27400DDE" w14:textId="77777777" w:rsidR="0015203E" w:rsidRPr="00521B00" w:rsidRDefault="0015203E" w:rsidP="00961353">
            <w:pPr>
              <w:pStyle w:val="ListParagraph"/>
              <w:numPr>
                <w:ilvl w:val="0"/>
                <w:numId w:val="10"/>
              </w:numPr>
              <w:jc w:val="both"/>
              <w:rPr>
                <w:rFonts w:cstheme="minorHAnsi"/>
              </w:rPr>
            </w:pPr>
            <w:r w:rsidRPr="00521B00">
              <w:rPr>
                <w:rFonts w:cstheme="minorHAnsi"/>
              </w:rPr>
              <w:t>82.4% of beneficiaries indicated they had learned to read, write, and do arithmetic by the end of the cycle</w:t>
            </w:r>
          </w:p>
          <w:p w14:paraId="27400DDF" w14:textId="77777777" w:rsidR="009D1EEF" w:rsidRPr="00521B00" w:rsidRDefault="009D1EEF" w:rsidP="00961353">
            <w:pPr>
              <w:pStyle w:val="ListParagraph"/>
              <w:numPr>
                <w:ilvl w:val="0"/>
                <w:numId w:val="10"/>
              </w:numPr>
              <w:jc w:val="both"/>
              <w:rPr>
                <w:rFonts w:cstheme="minorHAnsi"/>
              </w:rPr>
            </w:pPr>
            <w:r w:rsidRPr="00521B00">
              <w:rPr>
                <w:rFonts w:cstheme="minorHAnsi"/>
              </w:rPr>
              <w:t>40.2% of beneficiaries said they had learned about their civil and worker’s rights and responsibilities</w:t>
            </w:r>
          </w:p>
          <w:p w14:paraId="27400DE0" w14:textId="77777777" w:rsidR="00AB7BD4" w:rsidRPr="008C2140" w:rsidRDefault="00AB7BD4">
            <w:pPr>
              <w:jc w:val="both"/>
              <w:rPr>
                <w:rFonts w:cstheme="minorHAnsi"/>
              </w:rPr>
            </w:pPr>
            <w:r w:rsidRPr="008C2140">
              <w:t>Relevance</w:t>
            </w:r>
          </w:p>
          <w:p w14:paraId="27400DE1" w14:textId="77777777" w:rsidR="003B140A" w:rsidRPr="00521B00" w:rsidRDefault="003B140A" w:rsidP="00961353">
            <w:pPr>
              <w:pStyle w:val="ListParagraph"/>
              <w:numPr>
                <w:ilvl w:val="0"/>
                <w:numId w:val="9"/>
              </w:numPr>
              <w:jc w:val="both"/>
              <w:rPr>
                <w:rFonts w:cstheme="minorHAnsi"/>
              </w:rPr>
            </w:pPr>
            <w:r w:rsidRPr="009B0EB2">
              <w:rPr>
                <w:rFonts w:cstheme="minorHAnsi"/>
              </w:rPr>
              <w:t>70% of beneficiaries had their needs met by the program</w:t>
            </w:r>
          </w:p>
          <w:p w14:paraId="27400DE2" w14:textId="77777777" w:rsidR="009D1EEF" w:rsidRPr="00521B00" w:rsidRDefault="009D1EEF" w:rsidP="00961353">
            <w:pPr>
              <w:pStyle w:val="ListParagraph"/>
              <w:numPr>
                <w:ilvl w:val="0"/>
                <w:numId w:val="9"/>
              </w:numPr>
              <w:jc w:val="both"/>
              <w:rPr>
                <w:rFonts w:cstheme="minorHAnsi"/>
              </w:rPr>
            </w:pPr>
            <w:r w:rsidRPr="00521B00">
              <w:rPr>
                <w:rFonts w:cstheme="minorHAnsi"/>
              </w:rPr>
              <w:t>96% were satisfied with the literacy workers</w:t>
            </w:r>
            <w:r w:rsidR="00895C66" w:rsidRPr="00521B00">
              <w:rPr>
                <w:rFonts w:cstheme="minorHAnsi"/>
              </w:rPr>
              <w:t>’ skills and facilitation techniques</w:t>
            </w:r>
          </w:p>
          <w:p w14:paraId="27400DE3" w14:textId="77777777" w:rsidR="00CC3CA4" w:rsidRPr="008C2140" w:rsidRDefault="00CC3CA4" w:rsidP="00961353">
            <w:pPr>
              <w:pStyle w:val="ListParagraph"/>
              <w:numPr>
                <w:ilvl w:val="0"/>
                <w:numId w:val="9"/>
              </w:numPr>
              <w:jc w:val="both"/>
              <w:rPr>
                <w:rFonts w:cstheme="minorHAnsi"/>
              </w:rPr>
            </w:pPr>
            <w:r w:rsidRPr="00521B00">
              <w:rPr>
                <w:rFonts w:cstheme="minorHAnsi"/>
              </w:rPr>
              <w:lastRenderedPageBreak/>
              <w:t>70% of beneficiaries considered the new techniques acquired from the FL activity as adapted and easy to use</w:t>
            </w:r>
          </w:p>
          <w:p w14:paraId="27400DE4" w14:textId="77777777" w:rsidR="00CC3CA4" w:rsidRPr="00521B00" w:rsidRDefault="00CC3CA4">
            <w:pPr>
              <w:jc w:val="both"/>
              <w:rPr>
                <w:rFonts w:cstheme="minorHAnsi"/>
              </w:rPr>
            </w:pPr>
            <w:r w:rsidRPr="00521B00">
              <w:rPr>
                <w:rFonts w:cstheme="minorHAnsi"/>
              </w:rPr>
              <w:t>Sustainability</w:t>
            </w:r>
          </w:p>
          <w:p w14:paraId="27400DE5" w14:textId="77777777" w:rsidR="00AB7BD4" w:rsidRPr="008C2140" w:rsidRDefault="00CC3CA4" w:rsidP="00961353">
            <w:pPr>
              <w:pStyle w:val="ListParagraph"/>
              <w:numPr>
                <w:ilvl w:val="0"/>
                <w:numId w:val="9"/>
              </w:numPr>
              <w:jc w:val="both"/>
              <w:rPr>
                <w:rFonts w:cstheme="minorHAnsi"/>
              </w:rPr>
            </w:pPr>
            <w:r w:rsidRPr="00521B00">
              <w:rPr>
                <w:rFonts w:cstheme="minorHAnsi"/>
              </w:rPr>
              <w:t>74.6% of beneficiaries stated that they use the new technologies daily in the course of their professional activities</w:t>
            </w:r>
          </w:p>
        </w:tc>
      </w:tr>
      <w:tr w:rsidR="003B140A" w:rsidRPr="002D21BA" w14:paraId="27400DEA" w14:textId="77777777" w:rsidTr="00521B00">
        <w:tc>
          <w:tcPr>
            <w:tcW w:w="2335" w:type="dxa"/>
          </w:tcPr>
          <w:p w14:paraId="27400DE7" w14:textId="77777777" w:rsidR="003B140A" w:rsidRPr="00521B00" w:rsidRDefault="003B140A" w:rsidP="003B140A">
            <w:pPr>
              <w:jc w:val="both"/>
              <w:rPr>
                <w:rFonts w:cstheme="minorHAnsi"/>
                <w:b/>
              </w:rPr>
            </w:pPr>
            <w:r w:rsidRPr="00521B00">
              <w:rPr>
                <w:rFonts w:cstheme="minorHAnsi"/>
                <w:b/>
              </w:rPr>
              <w:lastRenderedPageBreak/>
              <w:t xml:space="preserve">Intermediate Outcome </w:t>
            </w:r>
          </w:p>
        </w:tc>
        <w:tc>
          <w:tcPr>
            <w:tcW w:w="6727" w:type="dxa"/>
          </w:tcPr>
          <w:p w14:paraId="27400DE8" w14:textId="77777777" w:rsidR="00F26A8C" w:rsidRPr="00F26A8C" w:rsidRDefault="003F011F" w:rsidP="00FC75A8">
            <w:pPr>
              <w:jc w:val="both"/>
            </w:pPr>
            <w:r w:rsidRPr="00F26A8C">
              <w:t xml:space="preserve">It is </w:t>
            </w:r>
            <w:r w:rsidR="00A364CF">
              <w:t xml:space="preserve">too </w:t>
            </w:r>
            <w:r w:rsidRPr="00F26A8C">
              <w:t>early to assess the employability and the productivity improvement due to the project</w:t>
            </w:r>
            <w:r w:rsidR="00F26A8C" w:rsidRPr="00F26A8C">
              <w:t>, but:</w:t>
            </w:r>
          </w:p>
          <w:p w14:paraId="27400DE9" w14:textId="1CF06700" w:rsidR="003B140A" w:rsidRPr="00F26A8C" w:rsidRDefault="00B700E7" w:rsidP="00B700E7">
            <w:pPr>
              <w:pStyle w:val="ListParagraph"/>
              <w:numPr>
                <w:ilvl w:val="0"/>
                <w:numId w:val="11"/>
              </w:numPr>
              <w:jc w:val="both"/>
            </w:pPr>
            <w:r>
              <w:t>Different scenarios estimate f</w:t>
            </w:r>
            <w:r w:rsidR="005A7BC7">
              <w:t>uture p</w:t>
            </w:r>
            <w:r w:rsidR="00F26A8C" w:rsidRPr="00F26A8C">
              <w:t xml:space="preserve">roductivity gains </w:t>
            </w:r>
            <w:r>
              <w:t>at</w:t>
            </w:r>
            <w:r w:rsidR="00F26A8C" w:rsidRPr="00F26A8C">
              <w:t xml:space="preserve"> 20%, 40%, or even 60% over time (</w:t>
            </w:r>
            <w:r w:rsidR="00A364CF" w:rsidRPr="00F26A8C">
              <w:t>although</w:t>
            </w:r>
            <w:r w:rsidR="00F26A8C" w:rsidRPr="00F26A8C">
              <w:t xml:space="preserve"> this is </w:t>
            </w:r>
            <w:r w:rsidR="00F26A8C" w:rsidRPr="00FC75A8">
              <w:t xml:space="preserve">highly dependent on various exogenous factors </w:t>
            </w:r>
            <w:r>
              <w:t xml:space="preserve">experienced </w:t>
            </w:r>
            <w:r w:rsidR="00F26A8C" w:rsidRPr="00FC75A8">
              <w:t>by farmers, fishers and artisans)</w:t>
            </w:r>
          </w:p>
        </w:tc>
      </w:tr>
      <w:tr w:rsidR="003B140A" w:rsidRPr="002D21BA" w14:paraId="27400DEF" w14:textId="77777777" w:rsidTr="00521B00">
        <w:tc>
          <w:tcPr>
            <w:tcW w:w="2335" w:type="dxa"/>
          </w:tcPr>
          <w:p w14:paraId="27400DEB" w14:textId="77777777" w:rsidR="003B140A" w:rsidRPr="00521B00" w:rsidRDefault="003B140A" w:rsidP="003B140A">
            <w:pPr>
              <w:jc w:val="both"/>
              <w:rPr>
                <w:rFonts w:cstheme="minorHAnsi"/>
                <w:b/>
              </w:rPr>
            </w:pPr>
            <w:r w:rsidRPr="00521B00">
              <w:rPr>
                <w:rFonts w:cstheme="minorHAnsi"/>
                <w:b/>
              </w:rPr>
              <w:t>Ultimate Impact</w:t>
            </w:r>
          </w:p>
        </w:tc>
        <w:tc>
          <w:tcPr>
            <w:tcW w:w="6727" w:type="dxa"/>
          </w:tcPr>
          <w:p w14:paraId="27400DEC" w14:textId="0AE1E0D6" w:rsidR="00F26A8C" w:rsidRPr="00F26A8C" w:rsidRDefault="00F26A8C" w:rsidP="00F26A8C">
            <w:pPr>
              <w:jc w:val="both"/>
              <w:rPr>
                <w:rFonts w:cstheme="minorHAnsi"/>
              </w:rPr>
            </w:pPr>
            <w:r>
              <w:t>It is too early to assess the impact on incomes and standards of living, but:</w:t>
            </w:r>
          </w:p>
          <w:p w14:paraId="27400DED" w14:textId="77777777" w:rsidR="00F26A8C" w:rsidRPr="00F26A8C" w:rsidRDefault="00F26A8C" w:rsidP="00961353">
            <w:pPr>
              <w:pStyle w:val="ListParagraph"/>
              <w:numPr>
                <w:ilvl w:val="0"/>
                <w:numId w:val="11"/>
              </w:numPr>
              <w:jc w:val="both"/>
              <w:rPr>
                <w:rFonts w:cstheme="minorHAnsi"/>
              </w:rPr>
            </w:pPr>
            <w:r>
              <w:t xml:space="preserve">66.8% of beneficiaries </w:t>
            </w:r>
            <w:r w:rsidR="00A364CF">
              <w:t>anticipated</w:t>
            </w:r>
            <w:r>
              <w:t xml:space="preserve"> that their incomes would improve as a result of the trainings</w:t>
            </w:r>
          </w:p>
          <w:p w14:paraId="27400DEE" w14:textId="709E5E47" w:rsidR="003B140A" w:rsidRPr="00F26A8C" w:rsidRDefault="00F26A8C" w:rsidP="00B700E7">
            <w:pPr>
              <w:pStyle w:val="ListParagraph"/>
              <w:numPr>
                <w:ilvl w:val="0"/>
                <w:numId w:val="11"/>
              </w:numPr>
              <w:jc w:val="both"/>
              <w:rPr>
                <w:rFonts w:cstheme="minorHAnsi"/>
              </w:rPr>
            </w:pPr>
            <w:r>
              <w:t>There was a positive</w:t>
            </w:r>
            <w:r w:rsidR="00B700E7">
              <w:t xml:space="preserve"> trend</w:t>
            </w:r>
            <w:r>
              <w:t xml:space="preserve"> </w:t>
            </w:r>
            <w:r w:rsidR="00B700E7">
              <w:t>i</w:t>
            </w:r>
            <w:r>
              <w:t xml:space="preserve">n the degree of optimism </w:t>
            </w:r>
            <w:r>
              <w:rPr>
                <w:rFonts w:cstheme="minorHAnsi"/>
              </w:rPr>
              <w:t>and willingness to believe in the change that functional literacy</w:t>
            </w:r>
            <w:r w:rsidR="005A7BC7">
              <w:rPr>
                <w:rFonts w:cstheme="minorHAnsi"/>
              </w:rPr>
              <w:t xml:space="preserve"> fostered in the beneficiaries</w:t>
            </w:r>
          </w:p>
        </w:tc>
      </w:tr>
    </w:tbl>
    <w:p w14:paraId="27400DF0" w14:textId="77777777" w:rsidR="007A3E9B" w:rsidRPr="003621C8" w:rsidRDefault="007A3E9B" w:rsidP="00521B00">
      <w:pPr>
        <w:pStyle w:val="Heading2"/>
        <w:spacing w:before="0" w:line="240" w:lineRule="auto"/>
        <w:jc w:val="both"/>
        <w:rPr>
          <w:rFonts w:cstheme="minorHAnsi"/>
          <w:b w:val="0"/>
          <w:szCs w:val="22"/>
          <w:lang w:val="en-US"/>
        </w:rPr>
      </w:pPr>
    </w:p>
    <w:p w14:paraId="27400DF1" w14:textId="77777777" w:rsidR="003B776F" w:rsidRPr="003621C8" w:rsidRDefault="003B776F" w:rsidP="003B776F">
      <w:pPr>
        <w:rPr>
          <w:lang w:val="en-US"/>
        </w:rPr>
      </w:pPr>
    </w:p>
    <w:p w14:paraId="27400DF2" w14:textId="77777777" w:rsidR="002044C2" w:rsidRPr="003B776F" w:rsidRDefault="0069074D" w:rsidP="00521B00">
      <w:pPr>
        <w:pStyle w:val="Heading2"/>
        <w:spacing w:before="0" w:line="240" w:lineRule="auto"/>
        <w:jc w:val="both"/>
        <w:rPr>
          <w:rFonts w:asciiTheme="minorHAnsi" w:hAnsiTheme="minorHAnsi" w:cstheme="minorHAnsi"/>
          <w:color w:val="000000" w:themeColor="text1"/>
          <w:szCs w:val="22"/>
          <w:lang w:val="en-US"/>
        </w:rPr>
      </w:pPr>
      <w:r w:rsidRPr="003B776F">
        <w:rPr>
          <w:rFonts w:asciiTheme="minorHAnsi" w:hAnsiTheme="minorHAnsi" w:cstheme="minorHAnsi"/>
          <w:color w:val="000000" w:themeColor="text1"/>
          <w:szCs w:val="22"/>
          <w:lang w:val="en-US"/>
        </w:rPr>
        <w:t xml:space="preserve">Lessons </w:t>
      </w:r>
      <w:r w:rsidR="00367FED">
        <w:rPr>
          <w:rFonts w:asciiTheme="minorHAnsi" w:hAnsiTheme="minorHAnsi" w:cstheme="minorHAnsi"/>
          <w:color w:val="000000" w:themeColor="text1"/>
          <w:szCs w:val="22"/>
          <w:lang w:val="en-US"/>
        </w:rPr>
        <w:t>L</w:t>
      </w:r>
      <w:r w:rsidRPr="003B776F">
        <w:rPr>
          <w:rFonts w:asciiTheme="minorHAnsi" w:hAnsiTheme="minorHAnsi" w:cstheme="minorHAnsi"/>
          <w:color w:val="000000" w:themeColor="text1"/>
          <w:szCs w:val="22"/>
          <w:lang w:val="en-US"/>
        </w:rPr>
        <w:t>earned</w:t>
      </w:r>
    </w:p>
    <w:p w14:paraId="27400DF3" w14:textId="77777777" w:rsidR="00DD4EF0" w:rsidRPr="00521B00" w:rsidRDefault="00DD4EF0" w:rsidP="00F13144">
      <w:pPr>
        <w:spacing w:after="0" w:line="240" w:lineRule="auto"/>
        <w:jc w:val="both"/>
        <w:rPr>
          <w:rFonts w:cstheme="minorHAnsi"/>
          <w:lang w:val="en-US"/>
        </w:rPr>
      </w:pPr>
    </w:p>
    <w:p w14:paraId="27400DF4" w14:textId="77777777" w:rsidR="00F93EC5" w:rsidRPr="00521B00" w:rsidRDefault="006949BF" w:rsidP="00F13144">
      <w:pPr>
        <w:spacing w:after="0" w:line="240" w:lineRule="auto"/>
        <w:jc w:val="both"/>
        <w:rPr>
          <w:rFonts w:cstheme="minorHAnsi"/>
          <w:lang w:val="en-US"/>
        </w:rPr>
      </w:pPr>
      <w:r w:rsidRPr="00521B00">
        <w:rPr>
          <w:rFonts w:cstheme="minorHAnsi"/>
          <w:lang w:val="en-US"/>
        </w:rPr>
        <w:t>The main lessons from this activity are:</w:t>
      </w:r>
    </w:p>
    <w:p w14:paraId="27400DF5" w14:textId="77777777" w:rsidR="006949BF" w:rsidRPr="00521B00" w:rsidRDefault="006949BF" w:rsidP="00F13144">
      <w:pPr>
        <w:spacing w:after="0" w:line="240" w:lineRule="auto"/>
        <w:jc w:val="both"/>
        <w:rPr>
          <w:rFonts w:cstheme="minorHAnsi"/>
          <w:lang w:val="en-US"/>
        </w:rPr>
      </w:pPr>
    </w:p>
    <w:p w14:paraId="27400DF6" w14:textId="77777777" w:rsidR="00D3622C" w:rsidRPr="00FF3865" w:rsidRDefault="00567657" w:rsidP="00961353">
      <w:pPr>
        <w:pStyle w:val="ListParagraph"/>
        <w:numPr>
          <w:ilvl w:val="0"/>
          <w:numId w:val="8"/>
        </w:numPr>
        <w:spacing w:after="0" w:line="240" w:lineRule="auto"/>
        <w:ind w:left="426"/>
        <w:jc w:val="both"/>
        <w:rPr>
          <w:rFonts w:eastAsia="Calibri" w:cstheme="minorHAnsi"/>
        </w:rPr>
      </w:pPr>
      <w:r>
        <w:rPr>
          <w:rFonts w:eastAsia="Calibri" w:cstheme="minorHAnsi"/>
          <w:b/>
        </w:rPr>
        <w:t xml:space="preserve">Stronger integration </w:t>
      </w:r>
      <w:r w:rsidR="00A364CF" w:rsidRPr="00A364CF">
        <w:rPr>
          <w:rFonts w:eastAsia="Calibri" w:cstheme="minorHAnsi"/>
          <w:b/>
        </w:rPr>
        <w:t>between projects and activities:</w:t>
      </w:r>
      <w:r w:rsidR="00A364CF">
        <w:rPr>
          <w:rFonts w:eastAsia="Calibri" w:cstheme="minorHAnsi"/>
        </w:rPr>
        <w:t xml:space="preserve"> </w:t>
      </w:r>
      <w:r w:rsidR="00D3622C" w:rsidRPr="00FF3865">
        <w:rPr>
          <w:rFonts w:eastAsia="Calibri" w:cstheme="minorHAnsi"/>
        </w:rPr>
        <w:t>The intervention logic of the MCA Compact, which enlisted the functional literacy sub</w:t>
      </w:r>
      <w:r w:rsidR="00A364CF">
        <w:rPr>
          <w:rFonts w:eastAsia="Calibri" w:cstheme="minorHAnsi"/>
        </w:rPr>
        <w:t>-</w:t>
      </w:r>
      <w:r w:rsidR="00D3622C" w:rsidRPr="00FF3865">
        <w:rPr>
          <w:rFonts w:eastAsia="Calibri" w:cstheme="minorHAnsi"/>
        </w:rPr>
        <w:t>activity as an integrated action and support for the different income-generating projects, largely responds to the global objective to fight poverty.  However, implementation of the sub</w:t>
      </w:r>
      <w:r w:rsidR="00A364CF">
        <w:rPr>
          <w:rFonts w:eastAsia="Calibri" w:cstheme="minorHAnsi"/>
        </w:rPr>
        <w:t>-</w:t>
      </w:r>
      <w:r w:rsidR="00D3622C" w:rsidRPr="00FF3865">
        <w:rPr>
          <w:rFonts w:eastAsia="Calibri" w:cstheme="minorHAnsi"/>
        </w:rPr>
        <w:t>activity after it was adjusted was not sufficiently harmonized with the sectorial projects planned in the MCA. The enrollees in the functional literacy cycles were often not the people or families benefiting from other sectorial projects of the program, which limits the direct results that can be expected from the functional literacy sub</w:t>
      </w:r>
      <w:r w:rsidR="00A364CF">
        <w:rPr>
          <w:rFonts w:eastAsia="Calibri" w:cstheme="minorHAnsi"/>
        </w:rPr>
        <w:t>-</w:t>
      </w:r>
      <w:r w:rsidR="00D3622C" w:rsidRPr="00FF3865">
        <w:rPr>
          <w:rFonts w:eastAsia="Calibri" w:cstheme="minorHAnsi"/>
        </w:rPr>
        <w:t>activity in terms of combatting poverty. Support what is acquired through the PAF in order to improve the sources of income of beneficiaries, particularly the creation of projects and the use of new technologies, and encourage this dynamic through appropriate support within the framework of national sectorial plans</w:t>
      </w:r>
      <w:r w:rsidR="00A364CF">
        <w:rPr>
          <w:rFonts w:eastAsia="Calibri" w:cstheme="minorHAnsi"/>
        </w:rPr>
        <w:t>.</w:t>
      </w:r>
    </w:p>
    <w:p w14:paraId="27400DF7" w14:textId="77777777" w:rsidR="00D3622C" w:rsidRPr="00D3622C" w:rsidRDefault="00D3622C" w:rsidP="00FF3865">
      <w:pPr>
        <w:pStyle w:val="ListParagraph"/>
      </w:pPr>
    </w:p>
    <w:p w14:paraId="27400DF8" w14:textId="77777777" w:rsidR="0063678E" w:rsidRPr="00521B00" w:rsidRDefault="00567657" w:rsidP="00961353">
      <w:pPr>
        <w:pStyle w:val="ListParagraph"/>
        <w:numPr>
          <w:ilvl w:val="0"/>
          <w:numId w:val="8"/>
        </w:numPr>
        <w:spacing w:after="0" w:line="240" w:lineRule="auto"/>
        <w:ind w:left="426"/>
        <w:jc w:val="both"/>
        <w:rPr>
          <w:rFonts w:eastAsia="Calibri" w:cstheme="minorHAnsi"/>
        </w:rPr>
      </w:pPr>
      <w:r>
        <w:rPr>
          <w:rFonts w:eastAsia="Calibri" w:cstheme="minorHAnsi"/>
          <w:b/>
        </w:rPr>
        <w:t>Specialization of</w:t>
      </w:r>
      <w:r w:rsidR="00A364CF" w:rsidRPr="00A364CF">
        <w:rPr>
          <w:rFonts w:eastAsia="Calibri" w:cstheme="minorHAnsi"/>
          <w:b/>
        </w:rPr>
        <w:t xml:space="preserve"> literacy approach:</w:t>
      </w:r>
      <w:r w:rsidR="00A364CF">
        <w:rPr>
          <w:rFonts w:eastAsia="Calibri" w:cstheme="minorHAnsi"/>
        </w:rPr>
        <w:t xml:space="preserve"> </w:t>
      </w:r>
      <w:r w:rsidR="0063678E" w:rsidRPr="00521B00">
        <w:rPr>
          <w:rFonts w:eastAsia="Calibri" w:cstheme="minorHAnsi"/>
        </w:rPr>
        <w:t>A workplace-based/sector-based literacy approach can benefit from more involvement of professionals from that sector, to facilitate skills for employability and productivity.</w:t>
      </w:r>
      <w:r w:rsidR="00A364CF">
        <w:rPr>
          <w:rFonts w:eastAsia="Calibri" w:cstheme="minorHAnsi"/>
        </w:rPr>
        <w:t xml:space="preserve"> Additionally, e</w:t>
      </w:r>
      <w:r w:rsidR="00A364CF" w:rsidRPr="00521B00">
        <w:rPr>
          <w:rFonts w:eastAsia="Calibri" w:cstheme="minorHAnsi"/>
        </w:rPr>
        <w:t>xpand</w:t>
      </w:r>
      <w:r w:rsidR="00A364CF">
        <w:rPr>
          <w:rFonts w:eastAsia="Calibri" w:cstheme="minorHAnsi"/>
        </w:rPr>
        <w:t>ing the</w:t>
      </w:r>
      <w:r w:rsidR="00A364CF" w:rsidRPr="00521B00">
        <w:rPr>
          <w:rFonts w:eastAsia="Calibri" w:cstheme="minorHAnsi"/>
        </w:rPr>
        <w:t xml:space="preserve"> functional literacy approach to other sectors, particularly health, tourism, social action, and industry, </w:t>
      </w:r>
      <w:r w:rsidR="00A364CF">
        <w:rPr>
          <w:rFonts w:eastAsia="Calibri" w:cstheme="minorHAnsi"/>
        </w:rPr>
        <w:t xml:space="preserve">would open up the possibility for </w:t>
      </w:r>
      <w:r w:rsidR="00A364CF" w:rsidRPr="00521B00">
        <w:rPr>
          <w:rFonts w:eastAsia="Calibri" w:cstheme="minorHAnsi"/>
        </w:rPr>
        <w:t>other sectorial development programs that can better mobilize human resources</w:t>
      </w:r>
      <w:r w:rsidR="00A364CF">
        <w:rPr>
          <w:rFonts w:eastAsia="Calibri" w:cstheme="minorHAnsi"/>
        </w:rPr>
        <w:t>.</w:t>
      </w:r>
    </w:p>
    <w:p w14:paraId="27400DF9" w14:textId="77777777" w:rsidR="0063678E" w:rsidRPr="00521B00" w:rsidRDefault="0063678E" w:rsidP="0063678E">
      <w:pPr>
        <w:pStyle w:val="ListParagraph"/>
        <w:spacing w:after="0" w:line="240" w:lineRule="auto"/>
        <w:ind w:left="426"/>
        <w:jc w:val="both"/>
        <w:rPr>
          <w:rFonts w:eastAsia="Calibri" w:cstheme="minorHAnsi"/>
        </w:rPr>
      </w:pPr>
    </w:p>
    <w:p w14:paraId="27400DFA" w14:textId="77777777" w:rsidR="00F82CD6" w:rsidRPr="00521B00" w:rsidRDefault="00A364CF" w:rsidP="00961353">
      <w:pPr>
        <w:pStyle w:val="ListParagraph"/>
        <w:numPr>
          <w:ilvl w:val="0"/>
          <w:numId w:val="8"/>
        </w:numPr>
        <w:spacing w:after="0" w:line="240" w:lineRule="auto"/>
        <w:ind w:left="426"/>
        <w:jc w:val="both"/>
        <w:rPr>
          <w:rFonts w:eastAsia="Calibri" w:cstheme="minorHAnsi"/>
        </w:rPr>
      </w:pPr>
      <w:r w:rsidRPr="00A364CF">
        <w:rPr>
          <w:rFonts w:eastAsia="Calibri" w:cstheme="minorHAnsi"/>
          <w:b/>
        </w:rPr>
        <w:t>Focus on sustainability:</w:t>
      </w:r>
      <w:r>
        <w:rPr>
          <w:rFonts w:eastAsia="Calibri" w:cstheme="minorHAnsi"/>
        </w:rPr>
        <w:t xml:space="preserve"> </w:t>
      </w:r>
      <w:r w:rsidR="00F82CD6" w:rsidRPr="00521B00">
        <w:rPr>
          <w:rFonts w:eastAsia="Calibri" w:cstheme="minorHAnsi"/>
        </w:rPr>
        <w:t>The program targeted substantial changes (behaviors, independence) that take time, so it is necessary to strengthen results through actions directed at sustainability, immediate assistance and economic support of beneficiaries to ensure their newly acquired skills are not lost.</w:t>
      </w:r>
      <w:r w:rsidR="00F931E3" w:rsidRPr="00521B00">
        <w:rPr>
          <w:rFonts w:eastAsia="Calibri" w:cstheme="minorHAnsi"/>
        </w:rPr>
        <w:t xml:space="preserve">  </w:t>
      </w:r>
    </w:p>
    <w:p w14:paraId="27400DFB" w14:textId="77777777" w:rsidR="00F931E3" w:rsidRPr="00521B00" w:rsidRDefault="00F931E3" w:rsidP="00A364CF">
      <w:pPr>
        <w:pStyle w:val="ListParagraph"/>
        <w:spacing w:after="0" w:line="240" w:lineRule="auto"/>
        <w:ind w:left="426"/>
        <w:jc w:val="both"/>
        <w:rPr>
          <w:rFonts w:eastAsia="Calibri" w:cstheme="minorHAnsi"/>
        </w:rPr>
      </w:pPr>
    </w:p>
    <w:p w14:paraId="27400DFC" w14:textId="77777777" w:rsidR="006949BF" w:rsidRPr="00521B00" w:rsidRDefault="00A364CF" w:rsidP="00961353">
      <w:pPr>
        <w:pStyle w:val="ListParagraph"/>
        <w:numPr>
          <w:ilvl w:val="0"/>
          <w:numId w:val="8"/>
        </w:numPr>
        <w:spacing w:after="0" w:line="240" w:lineRule="auto"/>
        <w:ind w:left="426"/>
        <w:jc w:val="both"/>
        <w:rPr>
          <w:rFonts w:eastAsia="Calibri" w:cstheme="minorHAnsi"/>
        </w:rPr>
      </w:pPr>
      <w:r w:rsidRPr="00567657">
        <w:rPr>
          <w:rFonts w:eastAsia="Calibri" w:cstheme="minorHAnsi"/>
          <w:b/>
        </w:rPr>
        <w:t xml:space="preserve">Organizational leadership: </w:t>
      </w:r>
      <w:r w:rsidR="006949BF" w:rsidRPr="00521B00">
        <w:rPr>
          <w:rFonts w:eastAsia="Calibri" w:cstheme="minorHAnsi"/>
        </w:rPr>
        <w:t xml:space="preserve">The </w:t>
      </w:r>
      <w:r w:rsidR="009E7434" w:rsidRPr="00521B00">
        <w:rPr>
          <w:rFonts w:eastAsia="Calibri" w:cstheme="minorHAnsi"/>
        </w:rPr>
        <w:t>newly created</w:t>
      </w:r>
      <w:r w:rsidR="006949BF" w:rsidRPr="00521B00">
        <w:rPr>
          <w:rFonts w:eastAsia="Calibri" w:cstheme="minorHAnsi"/>
        </w:rPr>
        <w:t xml:space="preserve"> National Agency to Combat Illiteracy (ANLCA) should exert </w:t>
      </w:r>
      <w:r w:rsidR="009E7434" w:rsidRPr="00521B00">
        <w:rPr>
          <w:rFonts w:eastAsia="Calibri" w:cstheme="minorHAnsi"/>
        </w:rPr>
        <w:t>a</w:t>
      </w:r>
      <w:r w:rsidR="006949BF" w:rsidRPr="00521B00">
        <w:rPr>
          <w:rFonts w:eastAsia="Calibri" w:cstheme="minorHAnsi"/>
          <w:b/>
        </w:rPr>
        <w:t xml:space="preserve"> </w:t>
      </w:r>
      <w:r w:rsidR="006949BF" w:rsidRPr="00521B00">
        <w:rPr>
          <w:rFonts w:eastAsia="Calibri" w:cstheme="minorHAnsi"/>
          <w:bCs/>
        </w:rPr>
        <w:t>leadership</w:t>
      </w:r>
      <w:r w:rsidR="006949BF" w:rsidRPr="00521B00">
        <w:rPr>
          <w:rFonts w:eastAsia="Calibri" w:cstheme="minorHAnsi"/>
        </w:rPr>
        <w:t xml:space="preserve"> to achieve significant </w:t>
      </w:r>
      <w:r w:rsidR="009E7434" w:rsidRPr="00521B00">
        <w:rPr>
          <w:rFonts w:eastAsia="Calibri" w:cstheme="minorHAnsi"/>
        </w:rPr>
        <w:t xml:space="preserve">progress </w:t>
      </w:r>
      <w:r w:rsidR="006949BF" w:rsidRPr="00521B00">
        <w:rPr>
          <w:rFonts w:eastAsia="Calibri" w:cstheme="minorHAnsi"/>
        </w:rPr>
        <w:t xml:space="preserve">in strengthening the convergence </w:t>
      </w:r>
      <w:r w:rsidR="00F931E3" w:rsidRPr="00521B00">
        <w:rPr>
          <w:rFonts w:eastAsia="Calibri" w:cstheme="minorHAnsi"/>
        </w:rPr>
        <w:t xml:space="preserve">in </w:t>
      </w:r>
      <w:r w:rsidR="0063678E" w:rsidRPr="00521B00">
        <w:rPr>
          <w:rFonts w:eastAsia="Calibri" w:cstheme="minorHAnsi"/>
        </w:rPr>
        <w:t xml:space="preserve">program </w:t>
      </w:r>
      <w:r w:rsidR="00F931E3" w:rsidRPr="00521B00">
        <w:rPr>
          <w:rFonts w:eastAsia="Calibri" w:cstheme="minorHAnsi"/>
        </w:rPr>
        <w:t xml:space="preserve">content, management and monitoring/evaluation </w:t>
      </w:r>
      <w:r w:rsidR="006949BF" w:rsidRPr="00521B00">
        <w:rPr>
          <w:rFonts w:eastAsia="Calibri" w:cstheme="minorHAnsi"/>
        </w:rPr>
        <w:t xml:space="preserve">of functional literacy programs </w:t>
      </w:r>
      <w:r w:rsidR="006949BF" w:rsidRPr="00521B00">
        <w:rPr>
          <w:rFonts w:eastAsia="Calibri" w:cstheme="minorHAnsi"/>
        </w:rPr>
        <w:lastRenderedPageBreak/>
        <w:t>carried out by different operators: public sector, private sector, NGOs, do</w:t>
      </w:r>
      <w:r w:rsidR="00935A8E" w:rsidRPr="00521B00">
        <w:rPr>
          <w:rFonts w:eastAsia="Calibri" w:cstheme="minorHAnsi"/>
        </w:rPr>
        <w:t>mestic and international donors</w:t>
      </w:r>
      <w:r w:rsidR="00F82CD6" w:rsidRPr="00521B00">
        <w:rPr>
          <w:rFonts w:eastAsia="Calibri" w:cstheme="minorHAnsi"/>
        </w:rPr>
        <w:t xml:space="preserve"> (</w:t>
      </w:r>
      <w:r w:rsidR="00F931E3" w:rsidRPr="00521B00">
        <w:rPr>
          <w:rFonts w:eastAsia="Calibri" w:cstheme="minorHAnsi"/>
        </w:rPr>
        <w:t>this also includes harmonizing</w:t>
      </w:r>
      <w:r w:rsidR="00F82CD6" w:rsidRPr="00521B00">
        <w:rPr>
          <w:rFonts w:eastAsia="Calibri" w:cstheme="minorHAnsi"/>
        </w:rPr>
        <w:t xml:space="preserve"> compensation for trainers and service providers, and subsidies for NGOs)</w:t>
      </w:r>
      <w:r>
        <w:rPr>
          <w:rFonts w:eastAsia="Calibri" w:cstheme="minorHAnsi"/>
        </w:rPr>
        <w:t>.</w:t>
      </w:r>
    </w:p>
    <w:p w14:paraId="27400DFD" w14:textId="77777777" w:rsidR="006949BF" w:rsidRPr="00521B00" w:rsidRDefault="006949BF" w:rsidP="00F13144">
      <w:pPr>
        <w:spacing w:after="0" w:line="240" w:lineRule="auto"/>
        <w:jc w:val="both"/>
        <w:rPr>
          <w:rFonts w:cstheme="minorHAnsi"/>
          <w:highlight w:val="yellow"/>
          <w:lang w:val="en-US"/>
        </w:rPr>
      </w:pPr>
    </w:p>
    <w:p w14:paraId="27400DFE" w14:textId="77777777" w:rsidR="00F82CD6" w:rsidRPr="00567657" w:rsidRDefault="00567657" w:rsidP="00961353">
      <w:pPr>
        <w:pStyle w:val="ListParagraph"/>
        <w:numPr>
          <w:ilvl w:val="0"/>
          <w:numId w:val="8"/>
        </w:numPr>
        <w:spacing w:after="0" w:line="240" w:lineRule="auto"/>
        <w:ind w:left="426"/>
        <w:jc w:val="both"/>
        <w:rPr>
          <w:rFonts w:eastAsia="Calibri" w:cstheme="minorHAnsi"/>
          <w:bCs/>
          <w:iCs/>
        </w:rPr>
      </w:pPr>
      <w:r w:rsidRPr="00567657">
        <w:rPr>
          <w:rFonts w:eastAsia="Calibri" w:cstheme="minorHAnsi"/>
          <w:b/>
          <w:bCs/>
        </w:rPr>
        <w:t xml:space="preserve">Institutionalization of bridging mechanisms: </w:t>
      </w:r>
      <w:r w:rsidR="006A7ECB" w:rsidRPr="00521B00">
        <w:rPr>
          <w:rFonts w:eastAsia="Calibri" w:cstheme="minorHAnsi"/>
          <w:bCs/>
        </w:rPr>
        <w:t xml:space="preserve">In view of the importance attributed by the beneficiaries to certification in terms of improving their professional and social situation, and by trainers and service providers in demonstrating the value of their efforts, </w:t>
      </w:r>
      <w:r w:rsidR="00F82CD6" w:rsidRPr="00521B00">
        <w:rPr>
          <w:rFonts w:eastAsia="Calibri" w:cstheme="minorHAnsi"/>
          <w:bCs/>
          <w:iCs/>
        </w:rPr>
        <w:t>the Government should assess ways to institutionalize</w:t>
      </w:r>
      <w:r w:rsidR="00F82CD6" w:rsidRPr="00521B00">
        <w:rPr>
          <w:rFonts w:eastAsia="Calibri" w:cstheme="minorHAnsi"/>
          <w:iCs/>
        </w:rPr>
        <w:t xml:space="preserve"> bridging mechanisms between literacy and vocational attainment so that literacy graduates could access more vocational training opportunities (Only Fisheries ha</w:t>
      </w:r>
      <w:r>
        <w:rPr>
          <w:rFonts w:eastAsia="Calibri" w:cstheme="minorHAnsi"/>
          <w:iCs/>
        </w:rPr>
        <w:t>d</w:t>
      </w:r>
      <w:r w:rsidR="00F82CD6" w:rsidRPr="00521B00">
        <w:rPr>
          <w:rFonts w:eastAsia="Calibri" w:cstheme="minorHAnsi"/>
          <w:iCs/>
        </w:rPr>
        <w:t xml:space="preserve"> bridging opportunities). </w:t>
      </w:r>
    </w:p>
    <w:sectPr w:rsidR="00F82CD6" w:rsidRPr="00567657" w:rsidSect="00A950B5">
      <w:footerReference w:type="defaul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00E0E" w14:textId="77777777" w:rsidR="00D03677" w:rsidRDefault="00D03677" w:rsidP="00D854FD">
      <w:pPr>
        <w:spacing w:after="0" w:line="240" w:lineRule="auto"/>
      </w:pPr>
      <w:r>
        <w:separator/>
      </w:r>
    </w:p>
  </w:endnote>
  <w:endnote w:type="continuationSeparator" w:id="0">
    <w:p w14:paraId="27400E0F" w14:textId="77777777" w:rsidR="00D03677" w:rsidRDefault="00D03677" w:rsidP="00D85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otham Narrow Bold">
    <w:altName w:val="Gotham Narrow 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490119"/>
      <w:docPartObj>
        <w:docPartGallery w:val="Page Numbers (Bottom of Page)"/>
        <w:docPartUnique/>
      </w:docPartObj>
    </w:sdtPr>
    <w:sdtEndPr/>
    <w:sdtContent>
      <w:p w14:paraId="27400E10" w14:textId="77777777" w:rsidR="00521B00" w:rsidRDefault="00521B00">
        <w:pPr>
          <w:pStyle w:val="Footer"/>
          <w:jc w:val="right"/>
        </w:pPr>
        <w:r>
          <w:fldChar w:fldCharType="begin"/>
        </w:r>
        <w:r>
          <w:instrText xml:space="preserve"> PAGE   \* MERGEFORMAT </w:instrText>
        </w:r>
        <w:r>
          <w:fldChar w:fldCharType="separate"/>
        </w:r>
        <w:r w:rsidR="000C1EFF">
          <w:rPr>
            <w:noProof/>
          </w:rPr>
          <w:t>6</w:t>
        </w:r>
        <w:r>
          <w:rPr>
            <w:noProof/>
          </w:rPr>
          <w:fldChar w:fldCharType="end"/>
        </w:r>
        <w:r>
          <w:t>/6</w:t>
        </w:r>
      </w:p>
    </w:sdtContent>
  </w:sdt>
  <w:p w14:paraId="27400E11" w14:textId="77777777" w:rsidR="00521B00" w:rsidRDefault="00521B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00E0C" w14:textId="77777777" w:rsidR="00D03677" w:rsidRDefault="00D03677" w:rsidP="00D854FD">
      <w:pPr>
        <w:spacing w:after="0" w:line="240" w:lineRule="auto"/>
      </w:pPr>
      <w:r>
        <w:separator/>
      </w:r>
    </w:p>
  </w:footnote>
  <w:footnote w:type="continuationSeparator" w:id="0">
    <w:p w14:paraId="27400E0D" w14:textId="77777777" w:rsidR="00D03677" w:rsidRDefault="00D03677" w:rsidP="00D854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A0BC3"/>
    <w:multiLevelType w:val="hybridMultilevel"/>
    <w:tmpl w:val="D9A8A0F0"/>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F84460"/>
    <w:multiLevelType w:val="multilevel"/>
    <w:tmpl w:val="86D04CDE"/>
    <w:styleLink w:val="bullet1Garamond"/>
    <w:lvl w:ilvl="0">
      <w:start w:val="1"/>
      <w:numFmt w:val="bullet"/>
      <w:pStyle w:val="NORCBullet1TimesNewRomanSquare"/>
      <w:lvlText w:val=""/>
      <w:lvlJc w:val="left"/>
      <w:pPr>
        <w:tabs>
          <w:tab w:val="num" w:pos="720"/>
        </w:tabs>
        <w:ind w:left="720" w:hanging="360"/>
      </w:pPr>
      <w:rPr>
        <w:rFonts w:ascii="Wingdings" w:hAnsi="Wingdings" w:hint="default"/>
        <w:color w:val="F3901D"/>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D66180E"/>
    <w:multiLevelType w:val="hybridMultilevel"/>
    <w:tmpl w:val="FF7264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F554736"/>
    <w:multiLevelType w:val="hybridMultilevel"/>
    <w:tmpl w:val="9560329C"/>
    <w:lvl w:ilvl="0" w:tplc="CE4E2898">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3613B9"/>
    <w:multiLevelType w:val="hybridMultilevel"/>
    <w:tmpl w:val="BF1E5836"/>
    <w:lvl w:ilvl="0" w:tplc="0BC62AFE">
      <w:start w:val="1"/>
      <w:numFmt w:val="bullet"/>
      <w:lvlText w:val="-"/>
      <w:lvlJc w:val="left"/>
      <w:pPr>
        <w:ind w:left="720" w:hanging="360"/>
      </w:pPr>
      <w:rPr>
        <w:rFonts w:ascii="Calibri" w:hAnsi="Calibri" w:hint="default"/>
        <w:color w:val="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D91287F"/>
    <w:multiLevelType w:val="hybridMultilevel"/>
    <w:tmpl w:val="9F38BFBA"/>
    <w:lvl w:ilvl="0" w:tplc="0BC62AFE">
      <w:start w:val="1"/>
      <w:numFmt w:val="bullet"/>
      <w:lvlText w:val="-"/>
      <w:lvlJc w:val="left"/>
      <w:pPr>
        <w:ind w:left="1008" w:hanging="360"/>
      </w:pPr>
      <w:rPr>
        <w:rFonts w:ascii="Calibri" w:hAnsi="Calibri"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6">
    <w:nsid w:val="61803943"/>
    <w:multiLevelType w:val="hybridMultilevel"/>
    <w:tmpl w:val="F0FC825E"/>
    <w:lvl w:ilvl="0" w:tplc="621A1696">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294B4C"/>
    <w:multiLevelType w:val="multilevel"/>
    <w:tmpl w:val="DBB441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AFE607A"/>
    <w:multiLevelType w:val="hybridMultilevel"/>
    <w:tmpl w:val="D6B4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8830A3"/>
    <w:multiLevelType w:val="hybridMultilevel"/>
    <w:tmpl w:val="20D258A0"/>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FB53D9F"/>
    <w:multiLevelType w:val="hybridMultilevel"/>
    <w:tmpl w:val="8B3264B6"/>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FDC6C8F"/>
    <w:multiLevelType w:val="hybridMultilevel"/>
    <w:tmpl w:val="F4DAD3F8"/>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9"/>
  </w:num>
  <w:num w:numId="4">
    <w:abstractNumId w:val="11"/>
  </w:num>
  <w:num w:numId="5">
    <w:abstractNumId w:val="4"/>
  </w:num>
  <w:num w:numId="6">
    <w:abstractNumId w:val="10"/>
  </w:num>
  <w:num w:numId="7">
    <w:abstractNumId w:val="2"/>
  </w:num>
  <w:num w:numId="8">
    <w:abstractNumId w:val="0"/>
  </w:num>
  <w:num w:numId="9">
    <w:abstractNumId w:val="3"/>
  </w:num>
  <w:num w:numId="10">
    <w:abstractNumId w:val="6"/>
  </w:num>
  <w:num w:numId="11">
    <w:abstractNumId w:val="8"/>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36E"/>
    <w:rsid w:val="00010094"/>
    <w:rsid w:val="00020DA7"/>
    <w:rsid w:val="00023955"/>
    <w:rsid w:val="0002507D"/>
    <w:rsid w:val="000254A0"/>
    <w:rsid w:val="00026974"/>
    <w:rsid w:val="00027CB8"/>
    <w:rsid w:val="00032E7F"/>
    <w:rsid w:val="00035633"/>
    <w:rsid w:val="00047C4E"/>
    <w:rsid w:val="00056083"/>
    <w:rsid w:val="00056148"/>
    <w:rsid w:val="0005744C"/>
    <w:rsid w:val="00062250"/>
    <w:rsid w:val="00072410"/>
    <w:rsid w:val="00077D9D"/>
    <w:rsid w:val="00090CDE"/>
    <w:rsid w:val="00092E17"/>
    <w:rsid w:val="000C10D5"/>
    <w:rsid w:val="000C19A0"/>
    <w:rsid w:val="000C1EFF"/>
    <w:rsid w:val="000D1F77"/>
    <w:rsid w:val="000D436A"/>
    <w:rsid w:val="000E158C"/>
    <w:rsid w:val="000E1E63"/>
    <w:rsid w:val="000E30DF"/>
    <w:rsid w:val="000F0438"/>
    <w:rsid w:val="000F4ACE"/>
    <w:rsid w:val="000F6962"/>
    <w:rsid w:val="00110B0A"/>
    <w:rsid w:val="00114277"/>
    <w:rsid w:val="00114E0E"/>
    <w:rsid w:val="00117CF8"/>
    <w:rsid w:val="001403EB"/>
    <w:rsid w:val="0015203E"/>
    <w:rsid w:val="00177044"/>
    <w:rsid w:val="00182B96"/>
    <w:rsid w:val="00187DBF"/>
    <w:rsid w:val="001947F3"/>
    <w:rsid w:val="001956B2"/>
    <w:rsid w:val="00195DBD"/>
    <w:rsid w:val="001A26BE"/>
    <w:rsid w:val="001A5CA7"/>
    <w:rsid w:val="001B0BF8"/>
    <w:rsid w:val="001B0E9D"/>
    <w:rsid w:val="001B4337"/>
    <w:rsid w:val="001D2584"/>
    <w:rsid w:val="001E0A1B"/>
    <w:rsid w:val="001E417C"/>
    <w:rsid w:val="001E5DDC"/>
    <w:rsid w:val="001E68AF"/>
    <w:rsid w:val="001E70E4"/>
    <w:rsid w:val="00200959"/>
    <w:rsid w:val="00201E48"/>
    <w:rsid w:val="002044C2"/>
    <w:rsid w:val="002109C3"/>
    <w:rsid w:val="0021304B"/>
    <w:rsid w:val="00213AF2"/>
    <w:rsid w:val="00224E10"/>
    <w:rsid w:val="002269F9"/>
    <w:rsid w:val="00233903"/>
    <w:rsid w:val="00254831"/>
    <w:rsid w:val="0027541B"/>
    <w:rsid w:val="00290288"/>
    <w:rsid w:val="002A68AC"/>
    <w:rsid w:val="002C335F"/>
    <w:rsid w:val="002D21BA"/>
    <w:rsid w:val="002F2D89"/>
    <w:rsid w:val="003039B0"/>
    <w:rsid w:val="003270DA"/>
    <w:rsid w:val="00334D23"/>
    <w:rsid w:val="00341EC3"/>
    <w:rsid w:val="0034785F"/>
    <w:rsid w:val="00356481"/>
    <w:rsid w:val="00361E05"/>
    <w:rsid w:val="003621C8"/>
    <w:rsid w:val="00362E58"/>
    <w:rsid w:val="00367F56"/>
    <w:rsid w:val="00367FED"/>
    <w:rsid w:val="00371D55"/>
    <w:rsid w:val="00373857"/>
    <w:rsid w:val="00396B01"/>
    <w:rsid w:val="00396EF1"/>
    <w:rsid w:val="003A2334"/>
    <w:rsid w:val="003A6781"/>
    <w:rsid w:val="003A7C0A"/>
    <w:rsid w:val="003B140A"/>
    <w:rsid w:val="003B776F"/>
    <w:rsid w:val="003D1A78"/>
    <w:rsid w:val="003D2355"/>
    <w:rsid w:val="003F011F"/>
    <w:rsid w:val="003F0844"/>
    <w:rsid w:val="003F0ECC"/>
    <w:rsid w:val="003F73BF"/>
    <w:rsid w:val="00404B8E"/>
    <w:rsid w:val="00405287"/>
    <w:rsid w:val="00413BE4"/>
    <w:rsid w:val="00413D8A"/>
    <w:rsid w:val="0044517A"/>
    <w:rsid w:val="00455919"/>
    <w:rsid w:val="004655EA"/>
    <w:rsid w:val="00482D7F"/>
    <w:rsid w:val="00483A46"/>
    <w:rsid w:val="0049138A"/>
    <w:rsid w:val="004A1755"/>
    <w:rsid w:val="004A5D55"/>
    <w:rsid w:val="004A66A5"/>
    <w:rsid w:val="004B032E"/>
    <w:rsid w:val="004B1B9D"/>
    <w:rsid w:val="004B393A"/>
    <w:rsid w:val="004C1C67"/>
    <w:rsid w:val="004C6266"/>
    <w:rsid w:val="00500BBD"/>
    <w:rsid w:val="005062B6"/>
    <w:rsid w:val="00510023"/>
    <w:rsid w:val="00511FF8"/>
    <w:rsid w:val="00521B00"/>
    <w:rsid w:val="00535D77"/>
    <w:rsid w:val="00536133"/>
    <w:rsid w:val="00551FA8"/>
    <w:rsid w:val="005563B6"/>
    <w:rsid w:val="00563384"/>
    <w:rsid w:val="00567657"/>
    <w:rsid w:val="00584BF5"/>
    <w:rsid w:val="0059798D"/>
    <w:rsid w:val="005A705F"/>
    <w:rsid w:val="005A7BC7"/>
    <w:rsid w:val="005B5A26"/>
    <w:rsid w:val="005B7D91"/>
    <w:rsid w:val="005C119A"/>
    <w:rsid w:val="005C7C83"/>
    <w:rsid w:val="005E7477"/>
    <w:rsid w:val="005E7C9B"/>
    <w:rsid w:val="005F7E1B"/>
    <w:rsid w:val="00603B2F"/>
    <w:rsid w:val="00613BC6"/>
    <w:rsid w:val="0063678E"/>
    <w:rsid w:val="00637364"/>
    <w:rsid w:val="0065351E"/>
    <w:rsid w:val="00665F3D"/>
    <w:rsid w:val="006801B4"/>
    <w:rsid w:val="0069074D"/>
    <w:rsid w:val="006949BF"/>
    <w:rsid w:val="006A3EA9"/>
    <w:rsid w:val="006A4BB0"/>
    <w:rsid w:val="006A5DC1"/>
    <w:rsid w:val="006A7ECB"/>
    <w:rsid w:val="006C1057"/>
    <w:rsid w:val="006C1594"/>
    <w:rsid w:val="006C53C9"/>
    <w:rsid w:val="006C5FB5"/>
    <w:rsid w:val="006D6F06"/>
    <w:rsid w:val="006E6004"/>
    <w:rsid w:val="00705196"/>
    <w:rsid w:val="00710598"/>
    <w:rsid w:val="00711761"/>
    <w:rsid w:val="00712F47"/>
    <w:rsid w:val="007444E4"/>
    <w:rsid w:val="00747E58"/>
    <w:rsid w:val="007525C1"/>
    <w:rsid w:val="007536B2"/>
    <w:rsid w:val="00761B5A"/>
    <w:rsid w:val="00762B1F"/>
    <w:rsid w:val="00767789"/>
    <w:rsid w:val="00771736"/>
    <w:rsid w:val="007751FD"/>
    <w:rsid w:val="00793DB9"/>
    <w:rsid w:val="007A3A3D"/>
    <w:rsid w:val="007A3E9B"/>
    <w:rsid w:val="007B1DBC"/>
    <w:rsid w:val="007B2ABD"/>
    <w:rsid w:val="007B689B"/>
    <w:rsid w:val="007F11F9"/>
    <w:rsid w:val="007F67D1"/>
    <w:rsid w:val="00800510"/>
    <w:rsid w:val="008014D3"/>
    <w:rsid w:val="00805C28"/>
    <w:rsid w:val="00806471"/>
    <w:rsid w:val="00811D3E"/>
    <w:rsid w:val="00815110"/>
    <w:rsid w:val="008164DD"/>
    <w:rsid w:val="00822BC2"/>
    <w:rsid w:val="00823AC7"/>
    <w:rsid w:val="008343AC"/>
    <w:rsid w:val="00846D2F"/>
    <w:rsid w:val="00847934"/>
    <w:rsid w:val="008505D0"/>
    <w:rsid w:val="00856B84"/>
    <w:rsid w:val="00867B21"/>
    <w:rsid w:val="0087339F"/>
    <w:rsid w:val="00874352"/>
    <w:rsid w:val="00876D46"/>
    <w:rsid w:val="00880BCD"/>
    <w:rsid w:val="00883841"/>
    <w:rsid w:val="00895C66"/>
    <w:rsid w:val="008A001E"/>
    <w:rsid w:val="008A3D12"/>
    <w:rsid w:val="008B057B"/>
    <w:rsid w:val="008B190E"/>
    <w:rsid w:val="008B462F"/>
    <w:rsid w:val="008B7C13"/>
    <w:rsid w:val="008C2140"/>
    <w:rsid w:val="008C2FAA"/>
    <w:rsid w:val="008D0F80"/>
    <w:rsid w:val="008D365F"/>
    <w:rsid w:val="008E1180"/>
    <w:rsid w:val="008F5D85"/>
    <w:rsid w:val="00907A84"/>
    <w:rsid w:val="009143C8"/>
    <w:rsid w:val="00915CCE"/>
    <w:rsid w:val="0092435D"/>
    <w:rsid w:val="00935A8E"/>
    <w:rsid w:val="009413C4"/>
    <w:rsid w:val="00945502"/>
    <w:rsid w:val="00947786"/>
    <w:rsid w:val="00950FB3"/>
    <w:rsid w:val="00957F50"/>
    <w:rsid w:val="00961353"/>
    <w:rsid w:val="00966248"/>
    <w:rsid w:val="00974282"/>
    <w:rsid w:val="00980C13"/>
    <w:rsid w:val="00983A28"/>
    <w:rsid w:val="009941E5"/>
    <w:rsid w:val="009A3B7A"/>
    <w:rsid w:val="009A3B9B"/>
    <w:rsid w:val="009A5B22"/>
    <w:rsid w:val="009A6FC5"/>
    <w:rsid w:val="009B0EB2"/>
    <w:rsid w:val="009B4002"/>
    <w:rsid w:val="009B60DE"/>
    <w:rsid w:val="009C0AB2"/>
    <w:rsid w:val="009C321F"/>
    <w:rsid w:val="009D1EEF"/>
    <w:rsid w:val="009D41EC"/>
    <w:rsid w:val="009E0AD8"/>
    <w:rsid w:val="009E1BF8"/>
    <w:rsid w:val="009E7434"/>
    <w:rsid w:val="009E7C76"/>
    <w:rsid w:val="009F07D6"/>
    <w:rsid w:val="00A0044B"/>
    <w:rsid w:val="00A03C1F"/>
    <w:rsid w:val="00A141A3"/>
    <w:rsid w:val="00A3303A"/>
    <w:rsid w:val="00A364CF"/>
    <w:rsid w:val="00A479D3"/>
    <w:rsid w:val="00A51E93"/>
    <w:rsid w:val="00A52D5F"/>
    <w:rsid w:val="00A57071"/>
    <w:rsid w:val="00A62AD9"/>
    <w:rsid w:val="00A74BD0"/>
    <w:rsid w:val="00A76B5C"/>
    <w:rsid w:val="00A804D6"/>
    <w:rsid w:val="00A82027"/>
    <w:rsid w:val="00A912B3"/>
    <w:rsid w:val="00A92AD2"/>
    <w:rsid w:val="00A950B5"/>
    <w:rsid w:val="00AB23FF"/>
    <w:rsid w:val="00AB7BD4"/>
    <w:rsid w:val="00AC032E"/>
    <w:rsid w:val="00AC116F"/>
    <w:rsid w:val="00AD02B7"/>
    <w:rsid w:val="00AD40CF"/>
    <w:rsid w:val="00AE1C0E"/>
    <w:rsid w:val="00AE1E11"/>
    <w:rsid w:val="00AE3DA7"/>
    <w:rsid w:val="00AE53A8"/>
    <w:rsid w:val="00AF19E6"/>
    <w:rsid w:val="00AF3FE7"/>
    <w:rsid w:val="00B125CE"/>
    <w:rsid w:val="00B14152"/>
    <w:rsid w:val="00B51444"/>
    <w:rsid w:val="00B57796"/>
    <w:rsid w:val="00B700E7"/>
    <w:rsid w:val="00B812DE"/>
    <w:rsid w:val="00B915B8"/>
    <w:rsid w:val="00B9436E"/>
    <w:rsid w:val="00BA0542"/>
    <w:rsid w:val="00BA091E"/>
    <w:rsid w:val="00BA13B5"/>
    <w:rsid w:val="00BA6AEF"/>
    <w:rsid w:val="00BC0EC8"/>
    <w:rsid w:val="00BC4EC0"/>
    <w:rsid w:val="00BE33DC"/>
    <w:rsid w:val="00BF4AFA"/>
    <w:rsid w:val="00C13664"/>
    <w:rsid w:val="00C15169"/>
    <w:rsid w:val="00C15D4A"/>
    <w:rsid w:val="00C25E7B"/>
    <w:rsid w:val="00C27E2F"/>
    <w:rsid w:val="00C30103"/>
    <w:rsid w:val="00C405E7"/>
    <w:rsid w:val="00C41C38"/>
    <w:rsid w:val="00C45755"/>
    <w:rsid w:val="00C501CD"/>
    <w:rsid w:val="00C555A7"/>
    <w:rsid w:val="00C70EA0"/>
    <w:rsid w:val="00C751E8"/>
    <w:rsid w:val="00C76F85"/>
    <w:rsid w:val="00C97BB0"/>
    <w:rsid w:val="00CB6705"/>
    <w:rsid w:val="00CC3CA4"/>
    <w:rsid w:val="00CC7D77"/>
    <w:rsid w:val="00CD10C5"/>
    <w:rsid w:val="00CD417F"/>
    <w:rsid w:val="00CE1F18"/>
    <w:rsid w:val="00CF1E97"/>
    <w:rsid w:val="00CF5C42"/>
    <w:rsid w:val="00D00793"/>
    <w:rsid w:val="00D03677"/>
    <w:rsid w:val="00D05415"/>
    <w:rsid w:val="00D062DA"/>
    <w:rsid w:val="00D11A4C"/>
    <w:rsid w:val="00D151CD"/>
    <w:rsid w:val="00D20C75"/>
    <w:rsid w:val="00D255F2"/>
    <w:rsid w:val="00D26CEC"/>
    <w:rsid w:val="00D3622C"/>
    <w:rsid w:val="00D66BE8"/>
    <w:rsid w:val="00D815F9"/>
    <w:rsid w:val="00D82D3A"/>
    <w:rsid w:val="00D84A32"/>
    <w:rsid w:val="00D854FD"/>
    <w:rsid w:val="00D915EB"/>
    <w:rsid w:val="00DA2077"/>
    <w:rsid w:val="00DB0B14"/>
    <w:rsid w:val="00DB46B1"/>
    <w:rsid w:val="00DB4CB6"/>
    <w:rsid w:val="00DC466C"/>
    <w:rsid w:val="00DD4EF0"/>
    <w:rsid w:val="00DE43FF"/>
    <w:rsid w:val="00E30293"/>
    <w:rsid w:val="00E316E6"/>
    <w:rsid w:val="00E32EEC"/>
    <w:rsid w:val="00E41E93"/>
    <w:rsid w:val="00E61281"/>
    <w:rsid w:val="00E74D7D"/>
    <w:rsid w:val="00E907E4"/>
    <w:rsid w:val="00E9251A"/>
    <w:rsid w:val="00EB76BD"/>
    <w:rsid w:val="00ED1BE6"/>
    <w:rsid w:val="00ED6C10"/>
    <w:rsid w:val="00EF5C5C"/>
    <w:rsid w:val="00EF6FBE"/>
    <w:rsid w:val="00F00C9F"/>
    <w:rsid w:val="00F0123C"/>
    <w:rsid w:val="00F0564E"/>
    <w:rsid w:val="00F13144"/>
    <w:rsid w:val="00F176DE"/>
    <w:rsid w:val="00F219B4"/>
    <w:rsid w:val="00F22330"/>
    <w:rsid w:val="00F26A8C"/>
    <w:rsid w:val="00F3109A"/>
    <w:rsid w:val="00F51107"/>
    <w:rsid w:val="00F71280"/>
    <w:rsid w:val="00F722E9"/>
    <w:rsid w:val="00F770AE"/>
    <w:rsid w:val="00F82CD6"/>
    <w:rsid w:val="00F931E3"/>
    <w:rsid w:val="00F93EC5"/>
    <w:rsid w:val="00FA0A06"/>
    <w:rsid w:val="00FB3741"/>
    <w:rsid w:val="00FB40C5"/>
    <w:rsid w:val="00FC21AD"/>
    <w:rsid w:val="00FC5AB6"/>
    <w:rsid w:val="00FC75A8"/>
    <w:rsid w:val="00FD235F"/>
    <w:rsid w:val="00FD3BC4"/>
    <w:rsid w:val="00FE3BB4"/>
    <w:rsid w:val="00FE7223"/>
    <w:rsid w:val="00FF1F7E"/>
    <w:rsid w:val="00FF2ECB"/>
    <w:rsid w:val="00FF386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400D50"/>
  <w15:docId w15:val="{7676E6D8-2E96-4C46-910C-640906EB2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A5D55"/>
    <w:pPr>
      <w:keepNext/>
      <w:keepLines/>
      <w:spacing w:before="480" w:after="0" w:line="240" w:lineRule="auto"/>
      <w:outlineLvl w:val="0"/>
    </w:pPr>
    <w:rPr>
      <w:rFonts w:ascii="Times New Roman" w:eastAsiaTheme="majorEastAsia" w:hAnsi="Times New Roman" w:cstheme="majorBidi"/>
      <w:b/>
      <w:bCs/>
      <w:color w:val="C00000"/>
      <w:szCs w:val="28"/>
    </w:rPr>
  </w:style>
  <w:style w:type="paragraph" w:styleId="Heading2">
    <w:name w:val="heading 2"/>
    <w:basedOn w:val="Normal"/>
    <w:next w:val="Normal"/>
    <w:link w:val="Heading2Char"/>
    <w:uiPriority w:val="9"/>
    <w:unhideWhenUsed/>
    <w:qFormat/>
    <w:rsid w:val="004A5D55"/>
    <w:pPr>
      <w:keepNext/>
      <w:keepLines/>
      <w:spacing w:before="200" w:after="0" w:line="360" w:lineRule="auto"/>
      <w:outlineLvl w:val="1"/>
    </w:pPr>
    <w:rPr>
      <w:rFonts w:ascii="Times New Roman" w:eastAsiaTheme="majorEastAsia" w:hAnsi="Times New Roman" w:cstheme="majorBidi"/>
      <w:b/>
      <w:bCs/>
      <w:color w:val="17365D" w:themeColor="text2" w:themeShade="BF"/>
      <w:szCs w:val="26"/>
    </w:rPr>
  </w:style>
  <w:style w:type="paragraph" w:styleId="Heading3">
    <w:name w:val="heading 3"/>
    <w:basedOn w:val="Normal"/>
    <w:next w:val="Normal"/>
    <w:link w:val="Heading3Char"/>
    <w:uiPriority w:val="9"/>
    <w:unhideWhenUsed/>
    <w:qFormat/>
    <w:rsid w:val="00187DB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Titre 4 EIE"/>
    <w:basedOn w:val="Normal"/>
    <w:next w:val="Normal"/>
    <w:link w:val="Heading4Char"/>
    <w:uiPriority w:val="9"/>
    <w:qFormat/>
    <w:rsid w:val="004C6266"/>
    <w:pPr>
      <w:keepNext/>
      <w:keepLines/>
      <w:spacing w:before="200" w:after="0" w:line="240" w:lineRule="auto"/>
      <w:jc w:val="both"/>
      <w:outlineLvl w:val="3"/>
    </w:pPr>
    <w:rPr>
      <w:rFonts w:ascii="Cambria" w:eastAsia="Times New Roman" w:hAnsi="Cambria" w:cs="Times New Roman"/>
      <w:b/>
      <w:bCs/>
      <w:i/>
      <w:iCs/>
      <w:color w:val="4F81BD"/>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9436E"/>
    <w:pPr>
      <w:ind w:left="720"/>
      <w:contextualSpacing/>
    </w:pPr>
    <w:rPr>
      <w:lang w:val="en-US"/>
    </w:rPr>
  </w:style>
  <w:style w:type="table" w:customStyle="1" w:styleId="Tramemoyenne1-Accent11">
    <w:name w:val="Trame moyenne 1 - Accent 11"/>
    <w:basedOn w:val="TableNormal"/>
    <w:uiPriority w:val="63"/>
    <w:rsid w:val="00B9436E"/>
    <w:pPr>
      <w:spacing w:after="0" w:line="240" w:lineRule="auto"/>
    </w:pPr>
    <w:rPr>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link w:val="DefaultCar"/>
    <w:rsid w:val="00B9436E"/>
    <w:pPr>
      <w:autoSpaceDE w:val="0"/>
      <w:autoSpaceDN w:val="0"/>
      <w:adjustRightInd w:val="0"/>
      <w:spacing w:after="0" w:line="240" w:lineRule="auto"/>
    </w:pPr>
    <w:rPr>
      <w:rFonts w:ascii="Gotham Narrow Bold" w:hAnsi="Gotham Narrow Bold" w:cs="Gotham Narrow Bold"/>
      <w:color w:val="000000"/>
      <w:sz w:val="24"/>
      <w:szCs w:val="24"/>
    </w:rPr>
  </w:style>
  <w:style w:type="paragraph" w:customStyle="1" w:styleId="Pa2">
    <w:name w:val="Pa2"/>
    <w:basedOn w:val="Default"/>
    <w:next w:val="Default"/>
    <w:uiPriority w:val="99"/>
    <w:rsid w:val="00B9436E"/>
    <w:pPr>
      <w:spacing w:line="361" w:lineRule="atLeast"/>
    </w:pPr>
    <w:rPr>
      <w:rFonts w:cstheme="minorBidi"/>
      <w:color w:val="auto"/>
    </w:rPr>
  </w:style>
  <w:style w:type="paragraph" w:customStyle="1" w:styleId="Pa3">
    <w:name w:val="Pa3"/>
    <w:basedOn w:val="Default"/>
    <w:next w:val="Default"/>
    <w:uiPriority w:val="99"/>
    <w:rsid w:val="00B9436E"/>
    <w:pPr>
      <w:spacing w:line="221" w:lineRule="atLeast"/>
    </w:pPr>
    <w:rPr>
      <w:rFonts w:cstheme="minorBidi"/>
      <w:color w:val="auto"/>
    </w:rPr>
  </w:style>
  <w:style w:type="paragraph" w:styleId="NormalWeb">
    <w:name w:val="Normal (Web)"/>
    <w:basedOn w:val="Normal"/>
    <w:uiPriority w:val="99"/>
    <w:rsid w:val="00665F3D"/>
    <w:pPr>
      <w:spacing w:after="0" w:line="240" w:lineRule="auto"/>
    </w:pPr>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0561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148"/>
    <w:rPr>
      <w:rFonts w:ascii="Tahoma" w:hAnsi="Tahoma" w:cs="Tahoma"/>
      <w:sz w:val="16"/>
      <w:szCs w:val="16"/>
    </w:rPr>
  </w:style>
  <w:style w:type="table" w:styleId="TableGrid">
    <w:name w:val="Table Grid"/>
    <w:basedOn w:val="TableNormal"/>
    <w:uiPriority w:val="59"/>
    <w:rsid w:val="004C1C6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D854FD"/>
    <w:pPr>
      <w:spacing w:after="240" w:line="360" w:lineRule="auto"/>
    </w:pPr>
    <w:rPr>
      <w:rFonts w:ascii="Times New Roman" w:eastAsia="Times New Roman" w:hAnsi="Times New Roman" w:cs="Times New Roman"/>
      <w:szCs w:val="24"/>
      <w:lang w:val="x-none" w:eastAsia="x-none"/>
    </w:rPr>
  </w:style>
  <w:style w:type="character" w:customStyle="1" w:styleId="BodyTextChar">
    <w:name w:val="Body Text Char"/>
    <w:basedOn w:val="DefaultParagraphFont"/>
    <w:link w:val="BodyText"/>
    <w:rsid w:val="00D854FD"/>
    <w:rPr>
      <w:rFonts w:ascii="Times New Roman" w:eastAsia="Times New Roman" w:hAnsi="Times New Roman" w:cs="Times New Roman"/>
      <w:szCs w:val="24"/>
      <w:lang w:val="x-none" w:eastAsia="x-none"/>
    </w:rPr>
  </w:style>
  <w:style w:type="paragraph" w:styleId="FootnoteText">
    <w:name w:val="footnote text"/>
    <w:aliases w:val="single space,footnote text,Footnote Text Char2,Footnote Text Char1 Char1,Footnote Text Char Char Char,Footnote Text Char2 Char Char Char,Footnote Text Char1 Char1 Char Char Char,Footnote Text Char Char Char Char Char Char"/>
    <w:basedOn w:val="Normal"/>
    <w:link w:val="FootnoteTextChar"/>
    <w:unhideWhenUsed/>
    <w:rsid w:val="00D854FD"/>
    <w:pPr>
      <w:spacing w:after="240" w:line="360" w:lineRule="auto"/>
    </w:pPr>
    <w:rPr>
      <w:rFonts w:ascii="Times New Roman" w:eastAsia="Times New Roman" w:hAnsi="Times New Roman" w:cs="Times New Roman"/>
      <w:sz w:val="20"/>
      <w:szCs w:val="24"/>
      <w:lang w:val="x-none" w:eastAsia="x-none"/>
    </w:rPr>
  </w:style>
  <w:style w:type="character" w:customStyle="1" w:styleId="FootnoteTextChar">
    <w:name w:val="Footnote Text Char"/>
    <w:aliases w:val="single space Char,footnote text Char,Footnote Text Char2 Char,Footnote Text Char1 Char1 Char,Footnote Text Char Char Char Char,Footnote Text Char2 Char Char Char Char,Footnote Text Char1 Char1 Char Char Char Char"/>
    <w:basedOn w:val="DefaultParagraphFont"/>
    <w:link w:val="FootnoteText"/>
    <w:rsid w:val="00D854FD"/>
    <w:rPr>
      <w:rFonts w:ascii="Times New Roman" w:eastAsia="Times New Roman" w:hAnsi="Times New Roman" w:cs="Times New Roman"/>
      <w:sz w:val="20"/>
      <w:szCs w:val="24"/>
      <w:lang w:val="x-none" w:eastAsia="x-none"/>
    </w:rPr>
  </w:style>
  <w:style w:type="character" w:styleId="FootnoteReference">
    <w:name w:val="footnote reference"/>
    <w:unhideWhenUsed/>
    <w:rsid w:val="00D854FD"/>
    <w:rPr>
      <w:vertAlign w:val="superscript"/>
    </w:rPr>
  </w:style>
  <w:style w:type="numbering" w:customStyle="1" w:styleId="bullet1Garamond">
    <w:name w:val="bullet 1 Garamond"/>
    <w:basedOn w:val="NoList"/>
    <w:rsid w:val="004B393A"/>
    <w:pPr>
      <w:numPr>
        <w:numId w:val="1"/>
      </w:numPr>
    </w:pPr>
  </w:style>
  <w:style w:type="paragraph" w:customStyle="1" w:styleId="NORCBullet1TimesNewRomanSquare">
    <w:name w:val="NORC Bullet 1 (Times New Roman Square)"/>
    <w:qFormat/>
    <w:rsid w:val="004B393A"/>
    <w:pPr>
      <w:numPr>
        <w:numId w:val="1"/>
      </w:numPr>
      <w:spacing w:after="0" w:line="360" w:lineRule="auto"/>
    </w:pPr>
    <w:rPr>
      <w:rFonts w:ascii="Times New Roman" w:eastAsia="Times New Roman" w:hAnsi="Times New Roman" w:cs="Times New Roman"/>
      <w:szCs w:val="20"/>
      <w:lang w:val="en-US"/>
    </w:rPr>
  </w:style>
  <w:style w:type="character" w:customStyle="1" w:styleId="ListParagraphChar">
    <w:name w:val="List Paragraph Char"/>
    <w:link w:val="ListParagraph"/>
    <w:uiPriority w:val="99"/>
    <w:rsid w:val="002044C2"/>
    <w:rPr>
      <w:lang w:val="en-US"/>
    </w:rPr>
  </w:style>
  <w:style w:type="paragraph" w:customStyle="1" w:styleId="Basdepage">
    <w:name w:val="Bas de page"/>
    <w:basedOn w:val="FootnoteText"/>
    <w:link w:val="BasdepageCar"/>
    <w:qFormat/>
    <w:rsid w:val="004B1B9D"/>
    <w:pPr>
      <w:spacing w:after="0" w:line="240" w:lineRule="auto"/>
      <w:jc w:val="both"/>
    </w:pPr>
    <w:rPr>
      <w:rFonts w:eastAsiaTheme="minorHAnsi" w:cstheme="minorBidi"/>
      <w:iCs/>
      <w:color w:val="000000" w:themeColor="text1"/>
      <w:szCs w:val="20"/>
      <w:lang w:eastAsia="fr-FR"/>
    </w:rPr>
  </w:style>
  <w:style w:type="character" w:customStyle="1" w:styleId="BasdepageCar">
    <w:name w:val="Bas de page Car"/>
    <w:basedOn w:val="FootnoteTextChar"/>
    <w:link w:val="Basdepage"/>
    <w:rsid w:val="004B1B9D"/>
    <w:rPr>
      <w:rFonts w:ascii="Times New Roman" w:eastAsia="Times New Roman" w:hAnsi="Times New Roman" w:cs="Times New Roman"/>
      <w:iCs/>
      <w:color w:val="000000" w:themeColor="text1"/>
      <w:sz w:val="20"/>
      <w:szCs w:val="20"/>
      <w:lang w:val="x-none" w:eastAsia="fr-FR"/>
    </w:rPr>
  </w:style>
  <w:style w:type="character" w:customStyle="1" w:styleId="Heading4Char">
    <w:name w:val="Heading 4 Char"/>
    <w:aliases w:val="Titre 4 EIE Char"/>
    <w:basedOn w:val="DefaultParagraphFont"/>
    <w:link w:val="Heading4"/>
    <w:uiPriority w:val="9"/>
    <w:rsid w:val="004C6266"/>
    <w:rPr>
      <w:rFonts w:ascii="Cambria" w:eastAsia="Times New Roman" w:hAnsi="Cambria" w:cs="Times New Roman"/>
      <w:b/>
      <w:bCs/>
      <w:i/>
      <w:iCs/>
      <w:color w:val="4F81BD"/>
      <w:szCs w:val="24"/>
      <w:lang w:eastAsia="fr-FR"/>
    </w:rPr>
  </w:style>
  <w:style w:type="paragraph" w:customStyle="1" w:styleId="Titredetableau">
    <w:name w:val="Titre de tableau"/>
    <w:next w:val="Default"/>
    <w:link w:val="TitredetableauCar"/>
    <w:autoRedefine/>
    <w:qFormat/>
    <w:rsid w:val="00521B00"/>
    <w:pPr>
      <w:spacing w:after="0" w:line="240" w:lineRule="auto"/>
      <w:jc w:val="center"/>
    </w:pPr>
    <w:rPr>
      <w:rFonts w:ascii="Times New Roman" w:hAnsi="Times New Roman"/>
      <w:b/>
      <w:bCs/>
      <w:iCs/>
      <w:color w:val="C00000"/>
      <w:szCs w:val="18"/>
      <w:u w:val="single"/>
      <w:lang w:eastAsia="fr-FR"/>
    </w:rPr>
  </w:style>
  <w:style w:type="character" w:customStyle="1" w:styleId="TitredetableauCar">
    <w:name w:val="Titre de tableau Car"/>
    <w:basedOn w:val="DefaultParagraphFont"/>
    <w:link w:val="Titredetableau"/>
    <w:rsid w:val="00521B00"/>
    <w:rPr>
      <w:rFonts w:ascii="Times New Roman" w:hAnsi="Times New Roman"/>
      <w:b/>
      <w:bCs/>
      <w:iCs/>
      <w:color w:val="C00000"/>
      <w:szCs w:val="18"/>
      <w:u w:val="single"/>
      <w:lang w:eastAsia="fr-FR"/>
    </w:rPr>
  </w:style>
  <w:style w:type="paragraph" w:styleId="PlainText">
    <w:name w:val="Plain Text"/>
    <w:aliases w:val="GRAPHE,graphe"/>
    <w:basedOn w:val="Normal"/>
    <w:link w:val="PlainTextChar"/>
    <w:uiPriority w:val="99"/>
    <w:unhideWhenUsed/>
    <w:rsid w:val="00980C13"/>
    <w:pPr>
      <w:spacing w:after="0" w:line="240" w:lineRule="auto"/>
      <w:jc w:val="center"/>
    </w:pPr>
    <w:rPr>
      <w:rFonts w:ascii="Times New Roman" w:eastAsia="Calibri" w:hAnsi="Times New Roman" w:cs="Times New Roman"/>
      <w:b/>
      <w:color w:val="C00000"/>
      <w:u w:val="single"/>
      <w:lang w:val="en-US"/>
    </w:rPr>
  </w:style>
  <w:style w:type="character" w:customStyle="1" w:styleId="PlainTextChar">
    <w:name w:val="Plain Text Char"/>
    <w:aliases w:val="GRAPHE Char,graphe Char"/>
    <w:basedOn w:val="DefaultParagraphFont"/>
    <w:link w:val="PlainText"/>
    <w:uiPriority w:val="99"/>
    <w:rsid w:val="00980C13"/>
    <w:rPr>
      <w:rFonts w:ascii="Times New Roman" w:eastAsia="Calibri" w:hAnsi="Times New Roman" w:cs="Times New Roman"/>
      <w:b/>
      <w:color w:val="C00000"/>
      <w:u w:val="single"/>
      <w:lang w:val="en-US"/>
    </w:rPr>
  </w:style>
  <w:style w:type="character" w:customStyle="1" w:styleId="Heading3Char">
    <w:name w:val="Heading 3 Char"/>
    <w:basedOn w:val="DefaultParagraphFont"/>
    <w:link w:val="Heading3"/>
    <w:uiPriority w:val="9"/>
    <w:rsid w:val="00187DBF"/>
    <w:rPr>
      <w:rFonts w:asciiTheme="majorHAnsi" w:eastAsiaTheme="majorEastAsia" w:hAnsiTheme="majorHAnsi" w:cstheme="majorBidi"/>
      <w:b/>
      <w:bCs/>
      <w:color w:val="4F81BD" w:themeColor="accent1"/>
    </w:rPr>
  </w:style>
  <w:style w:type="character" w:customStyle="1" w:styleId="DefaultCar">
    <w:name w:val="Default Car"/>
    <w:basedOn w:val="DefaultParagraphFont"/>
    <w:link w:val="Default"/>
    <w:locked/>
    <w:rsid w:val="00187DBF"/>
    <w:rPr>
      <w:rFonts w:ascii="Gotham Narrow Bold" w:hAnsi="Gotham Narrow Bold" w:cs="Gotham Narrow Bold"/>
      <w:color w:val="000000"/>
      <w:sz w:val="24"/>
      <w:szCs w:val="24"/>
    </w:rPr>
  </w:style>
  <w:style w:type="character" w:customStyle="1" w:styleId="Heading2Char">
    <w:name w:val="Heading 2 Char"/>
    <w:basedOn w:val="DefaultParagraphFont"/>
    <w:link w:val="Heading2"/>
    <w:uiPriority w:val="9"/>
    <w:rsid w:val="004A5D55"/>
    <w:rPr>
      <w:rFonts w:ascii="Times New Roman" w:eastAsiaTheme="majorEastAsia" w:hAnsi="Times New Roman" w:cstheme="majorBidi"/>
      <w:b/>
      <w:bCs/>
      <w:color w:val="17365D" w:themeColor="text2" w:themeShade="BF"/>
      <w:szCs w:val="26"/>
    </w:rPr>
  </w:style>
  <w:style w:type="character" w:customStyle="1" w:styleId="ttableau">
    <w:name w:val="t tableau"/>
    <w:basedOn w:val="DefaultParagraphFont"/>
    <w:qFormat/>
    <w:rsid w:val="006A5DC1"/>
    <w:rPr>
      <w:rFonts w:ascii="Times New Roman" w:hAnsi="Times New Roman"/>
      <w:spacing w:val="0"/>
      <w:w w:val="100"/>
      <w:kern w:val="16"/>
      <w:position w:val="0"/>
      <w:sz w:val="22"/>
    </w:rPr>
  </w:style>
  <w:style w:type="table" w:customStyle="1" w:styleId="Grilledutableau23">
    <w:name w:val="Grille du tableau23"/>
    <w:basedOn w:val="TableNormal"/>
    <w:next w:val="TableGrid"/>
    <w:uiPriority w:val="59"/>
    <w:rsid w:val="006A5DC1"/>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A5D55"/>
    <w:rPr>
      <w:rFonts w:ascii="Times New Roman" w:eastAsiaTheme="majorEastAsia" w:hAnsi="Times New Roman" w:cstheme="majorBidi"/>
      <w:b/>
      <w:bCs/>
      <w:color w:val="C00000"/>
      <w:szCs w:val="28"/>
    </w:rPr>
  </w:style>
  <w:style w:type="paragraph" w:styleId="Header">
    <w:name w:val="header"/>
    <w:basedOn w:val="Normal"/>
    <w:link w:val="HeaderChar"/>
    <w:uiPriority w:val="99"/>
    <w:semiHidden/>
    <w:unhideWhenUsed/>
    <w:rsid w:val="00FA0A0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FA0A06"/>
  </w:style>
  <w:style w:type="paragraph" w:styleId="Footer">
    <w:name w:val="footer"/>
    <w:basedOn w:val="Normal"/>
    <w:link w:val="FooterChar"/>
    <w:uiPriority w:val="99"/>
    <w:unhideWhenUsed/>
    <w:rsid w:val="00FA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0A06"/>
  </w:style>
  <w:style w:type="character" w:customStyle="1" w:styleId="hps">
    <w:name w:val="hps"/>
    <w:basedOn w:val="DefaultParagraphFont"/>
    <w:rsid w:val="00915CCE"/>
  </w:style>
  <w:style w:type="table" w:customStyle="1" w:styleId="Grilledutableau3">
    <w:name w:val="Grille du tableau3"/>
    <w:basedOn w:val="TableNormal"/>
    <w:next w:val="TableGrid"/>
    <w:uiPriority w:val="59"/>
    <w:rsid w:val="00907A84"/>
    <w:pPr>
      <w:spacing w:after="0" w:line="240" w:lineRule="auto"/>
    </w:pPr>
    <w:rPr>
      <w:rFonts w:eastAsia="Calibri"/>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05D0"/>
    <w:rPr>
      <w:sz w:val="16"/>
      <w:szCs w:val="16"/>
    </w:rPr>
  </w:style>
  <w:style w:type="paragraph" w:styleId="CommentText">
    <w:name w:val="annotation text"/>
    <w:basedOn w:val="Normal"/>
    <w:link w:val="CommentTextChar"/>
    <w:uiPriority w:val="99"/>
    <w:semiHidden/>
    <w:unhideWhenUsed/>
    <w:rsid w:val="008505D0"/>
    <w:pPr>
      <w:spacing w:line="240" w:lineRule="auto"/>
    </w:pPr>
    <w:rPr>
      <w:sz w:val="20"/>
      <w:szCs w:val="20"/>
    </w:rPr>
  </w:style>
  <w:style w:type="character" w:customStyle="1" w:styleId="CommentTextChar">
    <w:name w:val="Comment Text Char"/>
    <w:basedOn w:val="DefaultParagraphFont"/>
    <w:link w:val="CommentText"/>
    <w:uiPriority w:val="99"/>
    <w:semiHidden/>
    <w:rsid w:val="008505D0"/>
    <w:rPr>
      <w:sz w:val="20"/>
      <w:szCs w:val="20"/>
    </w:rPr>
  </w:style>
  <w:style w:type="paragraph" w:styleId="CommentSubject">
    <w:name w:val="annotation subject"/>
    <w:basedOn w:val="CommentText"/>
    <w:next w:val="CommentText"/>
    <w:link w:val="CommentSubjectChar"/>
    <w:uiPriority w:val="99"/>
    <w:semiHidden/>
    <w:unhideWhenUsed/>
    <w:rsid w:val="008505D0"/>
    <w:rPr>
      <w:b/>
      <w:bCs/>
    </w:rPr>
  </w:style>
  <w:style w:type="character" w:customStyle="1" w:styleId="CommentSubjectChar">
    <w:name w:val="Comment Subject Char"/>
    <w:basedOn w:val="CommentTextChar"/>
    <w:link w:val="CommentSubject"/>
    <w:uiPriority w:val="99"/>
    <w:semiHidden/>
    <w:rsid w:val="008505D0"/>
    <w:rPr>
      <w:b/>
      <w:bCs/>
      <w:sz w:val="20"/>
      <w:szCs w:val="20"/>
    </w:rPr>
  </w:style>
  <w:style w:type="table" w:customStyle="1" w:styleId="Grilledutableau31">
    <w:name w:val="Grille du tableau31"/>
    <w:basedOn w:val="TableNormal"/>
    <w:next w:val="TableGrid"/>
    <w:uiPriority w:val="59"/>
    <w:rsid w:val="00535D77"/>
    <w:pPr>
      <w:spacing w:after="0" w:line="240" w:lineRule="auto"/>
    </w:pPr>
    <w:rPr>
      <w:rFonts w:eastAsia="Calibri"/>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21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3307">
      <w:bodyDiv w:val="1"/>
      <w:marLeft w:val="0"/>
      <w:marRight w:val="0"/>
      <w:marTop w:val="0"/>
      <w:marBottom w:val="0"/>
      <w:divBdr>
        <w:top w:val="none" w:sz="0" w:space="0" w:color="auto"/>
        <w:left w:val="none" w:sz="0" w:space="0" w:color="auto"/>
        <w:bottom w:val="none" w:sz="0" w:space="0" w:color="auto"/>
        <w:right w:val="none" w:sz="0" w:space="0" w:color="auto"/>
      </w:divBdr>
    </w:div>
    <w:div w:id="88627366">
      <w:bodyDiv w:val="1"/>
      <w:marLeft w:val="0"/>
      <w:marRight w:val="0"/>
      <w:marTop w:val="0"/>
      <w:marBottom w:val="0"/>
      <w:divBdr>
        <w:top w:val="none" w:sz="0" w:space="0" w:color="auto"/>
        <w:left w:val="none" w:sz="0" w:space="0" w:color="auto"/>
        <w:bottom w:val="none" w:sz="0" w:space="0" w:color="auto"/>
        <w:right w:val="none" w:sz="0" w:space="0" w:color="auto"/>
      </w:divBdr>
    </w:div>
    <w:div w:id="275404016">
      <w:bodyDiv w:val="1"/>
      <w:marLeft w:val="0"/>
      <w:marRight w:val="0"/>
      <w:marTop w:val="0"/>
      <w:marBottom w:val="0"/>
      <w:divBdr>
        <w:top w:val="none" w:sz="0" w:space="0" w:color="auto"/>
        <w:left w:val="none" w:sz="0" w:space="0" w:color="auto"/>
        <w:bottom w:val="none" w:sz="0" w:space="0" w:color="auto"/>
        <w:right w:val="none" w:sz="0" w:space="0" w:color="auto"/>
      </w:divBdr>
      <w:divsChild>
        <w:div w:id="673074532">
          <w:marLeft w:val="547"/>
          <w:marRight w:val="0"/>
          <w:marTop w:val="0"/>
          <w:marBottom w:val="0"/>
          <w:divBdr>
            <w:top w:val="none" w:sz="0" w:space="0" w:color="auto"/>
            <w:left w:val="none" w:sz="0" w:space="0" w:color="auto"/>
            <w:bottom w:val="none" w:sz="0" w:space="0" w:color="auto"/>
            <w:right w:val="none" w:sz="0" w:space="0" w:color="auto"/>
          </w:divBdr>
        </w:div>
        <w:div w:id="814417412">
          <w:marLeft w:val="547"/>
          <w:marRight w:val="0"/>
          <w:marTop w:val="0"/>
          <w:marBottom w:val="0"/>
          <w:divBdr>
            <w:top w:val="none" w:sz="0" w:space="0" w:color="auto"/>
            <w:left w:val="none" w:sz="0" w:space="0" w:color="auto"/>
            <w:bottom w:val="none" w:sz="0" w:space="0" w:color="auto"/>
            <w:right w:val="none" w:sz="0" w:space="0" w:color="auto"/>
          </w:divBdr>
        </w:div>
        <w:div w:id="1508520414">
          <w:marLeft w:val="547"/>
          <w:marRight w:val="0"/>
          <w:marTop w:val="0"/>
          <w:marBottom w:val="0"/>
          <w:divBdr>
            <w:top w:val="none" w:sz="0" w:space="0" w:color="auto"/>
            <w:left w:val="none" w:sz="0" w:space="0" w:color="auto"/>
            <w:bottom w:val="none" w:sz="0" w:space="0" w:color="auto"/>
            <w:right w:val="none" w:sz="0" w:space="0" w:color="auto"/>
          </w:divBdr>
        </w:div>
        <w:div w:id="1784229626">
          <w:marLeft w:val="547"/>
          <w:marRight w:val="0"/>
          <w:marTop w:val="0"/>
          <w:marBottom w:val="0"/>
          <w:divBdr>
            <w:top w:val="none" w:sz="0" w:space="0" w:color="auto"/>
            <w:left w:val="none" w:sz="0" w:space="0" w:color="auto"/>
            <w:bottom w:val="none" w:sz="0" w:space="0" w:color="auto"/>
            <w:right w:val="none" w:sz="0" w:space="0" w:color="auto"/>
          </w:divBdr>
        </w:div>
        <w:div w:id="1913005295">
          <w:marLeft w:val="547"/>
          <w:marRight w:val="0"/>
          <w:marTop w:val="0"/>
          <w:marBottom w:val="0"/>
          <w:divBdr>
            <w:top w:val="none" w:sz="0" w:space="0" w:color="auto"/>
            <w:left w:val="none" w:sz="0" w:space="0" w:color="auto"/>
            <w:bottom w:val="none" w:sz="0" w:space="0" w:color="auto"/>
            <w:right w:val="none" w:sz="0" w:space="0" w:color="auto"/>
          </w:divBdr>
        </w:div>
      </w:divsChild>
    </w:div>
    <w:div w:id="416100615">
      <w:bodyDiv w:val="1"/>
      <w:marLeft w:val="0"/>
      <w:marRight w:val="0"/>
      <w:marTop w:val="0"/>
      <w:marBottom w:val="0"/>
      <w:divBdr>
        <w:top w:val="none" w:sz="0" w:space="0" w:color="auto"/>
        <w:left w:val="none" w:sz="0" w:space="0" w:color="auto"/>
        <w:bottom w:val="none" w:sz="0" w:space="0" w:color="auto"/>
        <w:right w:val="none" w:sz="0" w:space="0" w:color="auto"/>
      </w:divBdr>
    </w:div>
    <w:div w:id="492186164">
      <w:bodyDiv w:val="1"/>
      <w:marLeft w:val="0"/>
      <w:marRight w:val="0"/>
      <w:marTop w:val="0"/>
      <w:marBottom w:val="0"/>
      <w:divBdr>
        <w:top w:val="none" w:sz="0" w:space="0" w:color="auto"/>
        <w:left w:val="none" w:sz="0" w:space="0" w:color="auto"/>
        <w:bottom w:val="none" w:sz="0" w:space="0" w:color="auto"/>
        <w:right w:val="none" w:sz="0" w:space="0" w:color="auto"/>
      </w:divBdr>
      <w:divsChild>
        <w:div w:id="997029774">
          <w:marLeft w:val="547"/>
          <w:marRight w:val="0"/>
          <w:marTop w:val="0"/>
          <w:marBottom w:val="0"/>
          <w:divBdr>
            <w:top w:val="none" w:sz="0" w:space="0" w:color="auto"/>
            <w:left w:val="none" w:sz="0" w:space="0" w:color="auto"/>
            <w:bottom w:val="none" w:sz="0" w:space="0" w:color="auto"/>
            <w:right w:val="none" w:sz="0" w:space="0" w:color="auto"/>
          </w:divBdr>
        </w:div>
        <w:div w:id="2005744182">
          <w:marLeft w:val="547"/>
          <w:marRight w:val="0"/>
          <w:marTop w:val="0"/>
          <w:marBottom w:val="0"/>
          <w:divBdr>
            <w:top w:val="none" w:sz="0" w:space="0" w:color="auto"/>
            <w:left w:val="none" w:sz="0" w:space="0" w:color="auto"/>
            <w:bottom w:val="none" w:sz="0" w:space="0" w:color="auto"/>
            <w:right w:val="none" w:sz="0" w:space="0" w:color="auto"/>
          </w:divBdr>
        </w:div>
      </w:divsChild>
    </w:div>
    <w:div w:id="542986647">
      <w:bodyDiv w:val="1"/>
      <w:marLeft w:val="0"/>
      <w:marRight w:val="0"/>
      <w:marTop w:val="0"/>
      <w:marBottom w:val="0"/>
      <w:divBdr>
        <w:top w:val="none" w:sz="0" w:space="0" w:color="auto"/>
        <w:left w:val="none" w:sz="0" w:space="0" w:color="auto"/>
        <w:bottom w:val="none" w:sz="0" w:space="0" w:color="auto"/>
        <w:right w:val="none" w:sz="0" w:space="0" w:color="auto"/>
      </w:divBdr>
    </w:div>
    <w:div w:id="1169977726">
      <w:bodyDiv w:val="1"/>
      <w:marLeft w:val="0"/>
      <w:marRight w:val="0"/>
      <w:marTop w:val="0"/>
      <w:marBottom w:val="0"/>
      <w:divBdr>
        <w:top w:val="none" w:sz="0" w:space="0" w:color="auto"/>
        <w:left w:val="none" w:sz="0" w:space="0" w:color="auto"/>
        <w:bottom w:val="none" w:sz="0" w:space="0" w:color="auto"/>
        <w:right w:val="none" w:sz="0" w:space="0" w:color="auto"/>
      </w:divBdr>
      <w:divsChild>
        <w:div w:id="312762036">
          <w:marLeft w:val="547"/>
          <w:marRight w:val="0"/>
          <w:marTop w:val="0"/>
          <w:marBottom w:val="0"/>
          <w:divBdr>
            <w:top w:val="none" w:sz="0" w:space="0" w:color="auto"/>
            <w:left w:val="none" w:sz="0" w:space="0" w:color="auto"/>
            <w:bottom w:val="none" w:sz="0" w:space="0" w:color="auto"/>
            <w:right w:val="none" w:sz="0" w:space="0" w:color="auto"/>
          </w:divBdr>
        </w:div>
        <w:div w:id="398796381">
          <w:marLeft w:val="547"/>
          <w:marRight w:val="0"/>
          <w:marTop w:val="0"/>
          <w:marBottom w:val="0"/>
          <w:divBdr>
            <w:top w:val="none" w:sz="0" w:space="0" w:color="auto"/>
            <w:left w:val="none" w:sz="0" w:space="0" w:color="auto"/>
            <w:bottom w:val="none" w:sz="0" w:space="0" w:color="auto"/>
            <w:right w:val="none" w:sz="0" w:space="0" w:color="auto"/>
          </w:divBdr>
        </w:div>
        <w:div w:id="839810119">
          <w:marLeft w:val="547"/>
          <w:marRight w:val="0"/>
          <w:marTop w:val="0"/>
          <w:marBottom w:val="0"/>
          <w:divBdr>
            <w:top w:val="none" w:sz="0" w:space="0" w:color="auto"/>
            <w:left w:val="none" w:sz="0" w:space="0" w:color="auto"/>
            <w:bottom w:val="none" w:sz="0" w:space="0" w:color="auto"/>
            <w:right w:val="none" w:sz="0" w:space="0" w:color="auto"/>
          </w:divBdr>
        </w:div>
        <w:div w:id="867062434">
          <w:marLeft w:val="547"/>
          <w:marRight w:val="0"/>
          <w:marTop w:val="0"/>
          <w:marBottom w:val="0"/>
          <w:divBdr>
            <w:top w:val="none" w:sz="0" w:space="0" w:color="auto"/>
            <w:left w:val="none" w:sz="0" w:space="0" w:color="auto"/>
            <w:bottom w:val="none" w:sz="0" w:space="0" w:color="auto"/>
            <w:right w:val="none" w:sz="0" w:space="0" w:color="auto"/>
          </w:divBdr>
        </w:div>
        <w:div w:id="890506702">
          <w:marLeft w:val="547"/>
          <w:marRight w:val="0"/>
          <w:marTop w:val="0"/>
          <w:marBottom w:val="0"/>
          <w:divBdr>
            <w:top w:val="none" w:sz="0" w:space="0" w:color="auto"/>
            <w:left w:val="none" w:sz="0" w:space="0" w:color="auto"/>
            <w:bottom w:val="none" w:sz="0" w:space="0" w:color="auto"/>
            <w:right w:val="none" w:sz="0" w:space="0" w:color="auto"/>
          </w:divBdr>
        </w:div>
        <w:div w:id="1669940199">
          <w:marLeft w:val="547"/>
          <w:marRight w:val="0"/>
          <w:marTop w:val="0"/>
          <w:marBottom w:val="0"/>
          <w:divBdr>
            <w:top w:val="none" w:sz="0" w:space="0" w:color="auto"/>
            <w:left w:val="none" w:sz="0" w:space="0" w:color="auto"/>
            <w:bottom w:val="none" w:sz="0" w:space="0" w:color="auto"/>
            <w:right w:val="none" w:sz="0" w:space="0" w:color="auto"/>
          </w:divBdr>
        </w:div>
      </w:divsChild>
    </w:div>
    <w:div w:id="1313876008">
      <w:bodyDiv w:val="1"/>
      <w:marLeft w:val="0"/>
      <w:marRight w:val="0"/>
      <w:marTop w:val="0"/>
      <w:marBottom w:val="0"/>
      <w:divBdr>
        <w:top w:val="none" w:sz="0" w:space="0" w:color="auto"/>
        <w:left w:val="none" w:sz="0" w:space="0" w:color="auto"/>
        <w:bottom w:val="none" w:sz="0" w:space="0" w:color="auto"/>
        <w:right w:val="none" w:sz="0" w:space="0" w:color="auto"/>
      </w:divBdr>
    </w:div>
    <w:div w:id="1420786303">
      <w:bodyDiv w:val="1"/>
      <w:marLeft w:val="0"/>
      <w:marRight w:val="0"/>
      <w:marTop w:val="0"/>
      <w:marBottom w:val="0"/>
      <w:divBdr>
        <w:top w:val="none" w:sz="0" w:space="0" w:color="auto"/>
        <w:left w:val="none" w:sz="0" w:space="0" w:color="auto"/>
        <w:bottom w:val="none" w:sz="0" w:space="0" w:color="auto"/>
        <w:right w:val="none" w:sz="0" w:space="0" w:color="auto"/>
      </w:divBdr>
      <w:divsChild>
        <w:div w:id="51198045">
          <w:marLeft w:val="547"/>
          <w:marRight w:val="0"/>
          <w:marTop w:val="0"/>
          <w:marBottom w:val="0"/>
          <w:divBdr>
            <w:top w:val="none" w:sz="0" w:space="0" w:color="auto"/>
            <w:left w:val="none" w:sz="0" w:space="0" w:color="auto"/>
            <w:bottom w:val="none" w:sz="0" w:space="0" w:color="auto"/>
            <w:right w:val="none" w:sz="0" w:space="0" w:color="auto"/>
          </w:divBdr>
        </w:div>
        <w:div w:id="206839013">
          <w:marLeft w:val="547"/>
          <w:marRight w:val="0"/>
          <w:marTop w:val="0"/>
          <w:marBottom w:val="0"/>
          <w:divBdr>
            <w:top w:val="none" w:sz="0" w:space="0" w:color="auto"/>
            <w:left w:val="none" w:sz="0" w:space="0" w:color="auto"/>
            <w:bottom w:val="none" w:sz="0" w:space="0" w:color="auto"/>
            <w:right w:val="none" w:sz="0" w:space="0" w:color="auto"/>
          </w:divBdr>
        </w:div>
        <w:div w:id="917636170">
          <w:marLeft w:val="547"/>
          <w:marRight w:val="0"/>
          <w:marTop w:val="0"/>
          <w:marBottom w:val="0"/>
          <w:divBdr>
            <w:top w:val="none" w:sz="0" w:space="0" w:color="auto"/>
            <w:left w:val="none" w:sz="0" w:space="0" w:color="auto"/>
            <w:bottom w:val="none" w:sz="0" w:space="0" w:color="auto"/>
            <w:right w:val="none" w:sz="0" w:space="0" w:color="auto"/>
          </w:divBdr>
        </w:div>
      </w:divsChild>
    </w:div>
    <w:div w:id="1479878640">
      <w:bodyDiv w:val="1"/>
      <w:marLeft w:val="0"/>
      <w:marRight w:val="0"/>
      <w:marTop w:val="0"/>
      <w:marBottom w:val="0"/>
      <w:divBdr>
        <w:top w:val="none" w:sz="0" w:space="0" w:color="auto"/>
        <w:left w:val="none" w:sz="0" w:space="0" w:color="auto"/>
        <w:bottom w:val="none" w:sz="0" w:space="0" w:color="auto"/>
        <w:right w:val="none" w:sz="0" w:space="0" w:color="auto"/>
      </w:divBdr>
    </w:div>
    <w:div w:id="1935355361">
      <w:bodyDiv w:val="1"/>
      <w:marLeft w:val="0"/>
      <w:marRight w:val="0"/>
      <w:marTop w:val="0"/>
      <w:marBottom w:val="0"/>
      <w:divBdr>
        <w:top w:val="none" w:sz="0" w:space="0" w:color="auto"/>
        <w:left w:val="none" w:sz="0" w:space="0" w:color="auto"/>
        <w:bottom w:val="none" w:sz="0" w:space="0" w:color="auto"/>
        <w:right w:val="none" w:sz="0" w:space="0" w:color="auto"/>
      </w:divBdr>
      <w:divsChild>
        <w:div w:id="550918840">
          <w:marLeft w:val="547"/>
          <w:marRight w:val="0"/>
          <w:marTop w:val="0"/>
          <w:marBottom w:val="0"/>
          <w:divBdr>
            <w:top w:val="none" w:sz="0" w:space="0" w:color="auto"/>
            <w:left w:val="none" w:sz="0" w:space="0" w:color="auto"/>
            <w:bottom w:val="none" w:sz="0" w:space="0" w:color="auto"/>
            <w:right w:val="none" w:sz="0" w:space="0" w:color="auto"/>
          </w:divBdr>
        </w:div>
        <w:div w:id="832456536">
          <w:marLeft w:val="547"/>
          <w:marRight w:val="0"/>
          <w:marTop w:val="0"/>
          <w:marBottom w:val="0"/>
          <w:divBdr>
            <w:top w:val="none" w:sz="0" w:space="0" w:color="auto"/>
            <w:left w:val="none" w:sz="0" w:space="0" w:color="auto"/>
            <w:bottom w:val="none" w:sz="0" w:space="0" w:color="auto"/>
            <w:right w:val="none" w:sz="0" w:space="0" w:color="auto"/>
          </w:divBdr>
        </w:div>
        <w:div w:id="931737773">
          <w:marLeft w:val="547"/>
          <w:marRight w:val="0"/>
          <w:marTop w:val="0"/>
          <w:marBottom w:val="0"/>
          <w:divBdr>
            <w:top w:val="none" w:sz="0" w:space="0" w:color="auto"/>
            <w:left w:val="none" w:sz="0" w:space="0" w:color="auto"/>
            <w:bottom w:val="none" w:sz="0" w:space="0" w:color="auto"/>
            <w:right w:val="none" w:sz="0" w:space="0" w:color="auto"/>
          </w:divBdr>
        </w:div>
        <w:div w:id="1740903343">
          <w:marLeft w:val="547"/>
          <w:marRight w:val="0"/>
          <w:marTop w:val="0"/>
          <w:marBottom w:val="0"/>
          <w:divBdr>
            <w:top w:val="none" w:sz="0" w:space="0" w:color="auto"/>
            <w:left w:val="none" w:sz="0" w:space="0" w:color="auto"/>
            <w:bottom w:val="none" w:sz="0" w:space="0" w:color="auto"/>
            <w:right w:val="none" w:sz="0" w:space="0" w:color="auto"/>
          </w:divBdr>
        </w:div>
      </w:divsChild>
    </w:div>
    <w:div w:id="212403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B3808887C04B40BDAA61A88D69500F" ma:contentTypeVersion="1" ma:contentTypeDescription="Create a new document." ma:contentTypeScope="" ma:versionID="8e26b030a1eb9e65dc69b06052f4e14a">
  <xsd:schema xmlns:xsd="http://www.w3.org/2001/XMLSchema" xmlns:xs="http://www.w3.org/2001/XMLSchema" xmlns:p="http://schemas.microsoft.com/office/2006/metadata/properties" xmlns:ns2="921abea6-c40a-4ebe-b22c-995b288715d2" xmlns:ns3="0b470c5e-a66e-444c-afd8-46bf08edc173" targetNamespace="http://schemas.microsoft.com/office/2006/metadata/properties" ma:root="true" ma:fieldsID="559a68953d787abdac762cfc4094152e" ns2:_="" ns3:_="">
    <xsd:import namespace="921abea6-c40a-4ebe-b22c-995b288715d2"/>
    <xsd:import namespace="0b470c5e-a66e-444c-afd8-46bf08edc173"/>
    <xsd:element name="properties">
      <xsd:complexType>
        <xsd:sequence>
          <xsd:element name="documentManagement">
            <xsd:complexType>
              <xsd:all>
                <xsd:element ref="ns2:_dlc_DocId" minOccurs="0"/>
                <xsd:element ref="ns2:_dlc_DocIdUrl" minOccurs="0"/>
                <xsd:element ref="ns2:_dlc_DocIdPersistId" minOccurs="0"/>
                <xsd:element ref="ns3:Sec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470c5e-a66e-444c-afd8-46bf08edc173" elementFormDefault="qualified">
    <xsd:import namespace="http://schemas.microsoft.com/office/2006/documentManagement/types"/>
    <xsd:import namespace="http://schemas.microsoft.com/office/infopath/2007/PartnerControls"/>
    <xsd:element name="Sector" ma:index="11" nillable="true" ma:displayName="Sector or Project" ma:default="1. FTPP/PAF/Trees" ma:format="Dropdown" ma:internalName="Sector">
      <xsd:simpleType>
        <xsd:restriction base="dms:Choice">
          <xsd:enumeration value="1. FTPP/PAF/Trees"/>
          <xsd:enumeration value="2. PPA/Fish"/>
          <xsd:enumeration value="3a. AFM/Fez Medina"/>
          <xsd:enumeration value="3b. Production Promotion"/>
          <xsd:enumeration value="3c. FLVT"/>
          <xsd:enumeration value="4. Financial Services"/>
          <xsd:enumeration value="5. Enterprise Support"/>
          <xsd:enumeration value="ME"/>
          <xsd:enumeration value="ESP"/>
          <xsd:enumeration value="Gender"/>
          <xsd:enumeration value="Econ"/>
          <xsd:enumeration value="Fiscal"/>
          <xsd:enumeration value="Procurement"/>
          <xsd:enumeration value="Leg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1abea6-c40a-4ebe-b22c-995b288715d2">WANYZJF67ZXY-232-960</_dlc_DocId>
    <_dlc_DocIdUrl xmlns="921abea6-c40a-4ebe-b22c-995b288715d2">
      <Url>http://intranet.mcc.gov/countries/wa/Morocco/_layouts/DocIdRedir.aspx?ID=WANYZJF67ZXY-232-960</Url>
      <Description>WANYZJF67ZXY-232-960</Description>
    </_dlc_DocIdUrl>
    <Sector xmlns="0b470c5e-a66e-444c-afd8-46bf08edc173">ME</Secto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E85FC-4584-4056-8819-01225568DC59}"/>
</file>

<file path=customXml/itemProps2.xml><?xml version="1.0" encoding="utf-8"?>
<ds:datastoreItem xmlns:ds="http://schemas.openxmlformats.org/officeDocument/2006/customXml" ds:itemID="{081901A7-828B-4C56-B4D5-747229692E51}"/>
</file>

<file path=customXml/itemProps3.xml><?xml version="1.0" encoding="utf-8"?>
<ds:datastoreItem xmlns:ds="http://schemas.openxmlformats.org/officeDocument/2006/customXml" ds:itemID="{8A9D81AD-7082-4347-8CC3-54F0198F4D50}"/>
</file>

<file path=customXml/itemProps4.xml><?xml version="1.0" encoding="utf-8"?>
<ds:datastoreItem xmlns:ds="http://schemas.openxmlformats.org/officeDocument/2006/customXml" ds:itemID="{CE4DD6D0-81C7-4879-BC05-D8EF71C5F52D}"/>
</file>

<file path=customXml/itemProps5.xml><?xml version="1.0" encoding="utf-8"?>
<ds:datastoreItem xmlns:ds="http://schemas.openxmlformats.org/officeDocument/2006/customXml" ds:itemID="{56629506-DEBB-4CF6-82E1-FBD8EFF1EF35}"/>
</file>

<file path=docProps/app.xml><?xml version="1.0" encoding="utf-8"?>
<Properties xmlns="http://schemas.openxmlformats.org/officeDocument/2006/extended-properties" xmlns:vt="http://schemas.openxmlformats.org/officeDocument/2006/docPropsVTypes">
  <Template>Normal.dotm</Template>
  <TotalTime>22</TotalTime>
  <Pages>6</Pages>
  <Words>2162</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HP</Company>
  <LinksUpToDate>false</LinksUpToDate>
  <CharactersWithSpaces>14458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Khalil</dc:creator>
  <cp:lastModifiedBy>Ryan A. Moore</cp:lastModifiedBy>
  <cp:revision>7</cp:revision>
  <dcterms:created xsi:type="dcterms:W3CDTF">2015-01-24T23:36:00Z</dcterms:created>
  <dcterms:modified xsi:type="dcterms:W3CDTF">2015-02-11T21:15:00Z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87b45c7f-b2c6-4f2a-8106-9368a880096b</vt:lpwstr>
  </property>
  <property fmtid="{D5CDD505-2E9C-101B-9397-08002B2CF9AE}" pid="3" name="ContentTypeId">
    <vt:lpwstr>0x010104002637864F6FBDE54583258B155FB250B3</vt:lpwstr>
  </property>
  <property fmtid="{D5CDD505-2E9C-101B-9397-08002B2CF9AE}" pid="4" name="Order">
    <vt:r8>111400</vt:r8>
  </property>
  <property fmtid="{D5CDD505-2E9C-101B-9397-08002B2CF9AE}" pid="5" name="xd_ProgID">
    <vt:lpwstr/>
  </property>
  <property fmtid="{D5CDD505-2E9C-101B-9397-08002B2CF9AE}" pid="6" name="DocumentSetDescription">
    <vt:lpwstr/>
  </property>
  <property fmtid="{D5CDD505-2E9C-101B-9397-08002B2CF9AE}" pid="7" name="_CopySource">
    <vt:lpwstr>http://intranet.mcc.gov/countries/wa/Morocco/Informal Review/Evaluation Summaries of Findings/Measuring results Morocco ME-16 Lot 3 - Functional literacy.docx</vt:lpwstr>
  </property>
  <property fmtid="{D5CDD505-2E9C-101B-9397-08002B2CF9AE}" pid="8" name="TemplateUrl">
    <vt:lpwstr/>
  </property>
</Properties>
</file>